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44B0D" w14:textId="5B3A6E88" w:rsidR="00262114" w:rsidRPr="00262114" w:rsidRDefault="004029AD" w:rsidP="00A33F73">
      <w:pPr>
        <w:spacing w:after="240"/>
        <w:rPr>
          <w:rFonts w:ascii="Arial" w:hAnsi="Arial" w:cs="Arial"/>
          <w:b/>
          <w:sz w:val="36"/>
          <w:szCs w:val="36"/>
        </w:rPr>
      </w:pPr>
      <w:r w:rsidRPr="004029AD">
        <w:t xml:space="preserve"> </w:t>
      </w:r>
      <w:r w:rsidRPr="004029AD">
        <w:rPr>
          <w:rFonts w:ascii="Arial" w:hAnsi="Arial" w:cs="Arial"/>
          <w:b/>
          <w:noProof/>
          <w:color w:val="104F75"/>
          <w:sz w:val="36"/>
          <w:szCs w:val="36"/>
          <w:lang w:eastAsia="en-GB"/>
        </w:rPr>
        <w:t>Pupil premium strategy statement (</w:t>
      </w:r>
      <w:r>
        <w:rPr>
          <w:rFonts w:ascii="Arial" w:hAnsi="Arial" w:cs="Arial"/>
          <w:b/>
          <w:noProof/>
          <w:color w:val="104F75"/>
          <w:sz w:val="36"/>
          <w:szCs w:val="36"/>
          <w:lang w:eastAsia="en-GB"/>
        </w:rPr>
        <w:t>primary</w:t>
      </w:r>
      <w:r w:rsidRPr="004029AD">
        <w:rPr>
          <w:rFonts w:ascii="Arial" w:hAnsi="Arial" w:cs="Arial"/>
          <w:b/>
          <w:noProof/>
          <w:color w:val="104F75"/>
          <w:sz w:val="36"/>
          <w:szCs w:val="36"/>
          <w:lang w:eastAsia="en-GB"/>
        </w:rPr>
        <w:t xml:space="preserve">) </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14:paraId="73B3A426" w14:textId="77777777" w:rsidTr="00267F85">
        <w:tc>
          <w:tcPr>
            <w:tcW w:w="15417" w:type="dxa"/>
            <w:gridSpan w:val="6"/>
            <w:shd w:val="clear" w:color="auto" w:fill="CFDCE3"/>
            <w:tcMar>
              <w:top w:w="57" w:type="dxa"/>
              <w:bottom w:w="57" w:type="dxa"/>
            </w:tcMar>
          </w:tcPr>
          <w:p w14:paraId="661FF981" w14:textId="0BADB268"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14:paraId="61B9EF55" w14:textId="77777777" w:rsidTr="008B7FE5">
        <w:tc>
          <w:tcPr>
            <w:tcW w:w="2660" w:type="dxa"/>
            <w:tcMar>
              <w:top w:w="57" w:type="dxa"/>
              <w:bottom w:w="57" w:type="dxa"/>
            </w:tcMar>
          </w:tcPr>
          <w:p w14:paraId="4DAD4149" w14:textId="0ABAE1A7" w:rsidR="00C14FAE" w:rsidRPr="00B80272" w:rsidRDefault="00C14FAE" w:rsidP="00CA090C">
            <w:pPr>
              <w:rPr>
                <w:rFonts w:ascii="Arial" w:hAnsi="Arial" w:cs="Arial"/>
                <w:b/>
              </w:rPr>
            </w:pPr>
            <w:r>
              <w:rPr>
                <w:rFonts w:ascii="Arial" w:hAnsi="Arial" w:cs="Arial"/>
                <w:b/>
              </w:rPr>
              <w:t>School</w:t>
            </w:r>
          </w:p>
        </w:tc>
        <w:tc>
          <w:tcPr>
            <w:tcW w:w="12757" w:type="dxa"/>
            <w:gridSpan w:val="5"/>
            <w:tcMar>
              <w:top w:w="57" w:type="dxa"/>
              <w:bottom w:w="57" w:type="dxa"/>
            </w:tcMar>
          </w:tcPr>
          <w:p w14:paraId="0AAE748D" w14:textId="2272C381" w:rsidR="00C14FAE" w:rsidRPr="00B80272" w:rsidRDefault="00F51EC9">
            <w:pPr>
              <w:rPr>
                <w:rFonts w:ascii="Arial" w:hAnsi="Arial" w:cs="Arial"/>
              </w:rPr>
            </w:pPr>
            <w:r>
              <w:rPr>
                <w:rFonts w:ascii="Arial" w:hAnsi="Arial" w:cs="Arial"/>
              </w:rPr>
              <w:t>Padiham St Leonard’s CE VA Primary</w:t>
            </w:r>
          </w:p>
        </w:tc>
      </w:tr>
      <w:tr w:rsidR="00F25DF2" w:rsidRPr="00B80272" w14:paraId="1FC961B4" w14:textId="77777777" w:rsidTr="008B7FE5">
        <w:tc>
          <w:tcPr>
            <w:tcW w:w="2660" w:type="dxa"/>
            <w:tcMar>
              <w:top w:w="57" w:type="dxa"/>
              <w:bottom w:w="57" w:type="dxa"/>
            </w:tcMar>
          </w:tcPr>
          <w:p w14:paraId="351F6CDE" w14:textId="77777777" w:rsidR="00C14FAE" w:rsidRPr="00B80272" w:rsidRDefault="00C14FAE" w:rsidP="00CA090C">
            <w:pPr>
              <w:rPr>
                <w:rFonts w:ascii="Arial" w:hAnsi="Arial" w:cs="Arial"/>
                <w:b/>
              </w:rPr>
            </w:pPr>
            <w:r>
              <w:rPr>
                <w:rFonts w:ascii="Arial" w:hAnsi="Arial" w:cs="Arial"/>
                <w:b/>
              </w:rPr>
              <w:t>Academic Year</w:t>
            </w:r>
          </w:p>
        </w:tc>
        <w:tc>
          <w:tcPr>
            <w:tcW w:w="1276" w:type="dxa"/>
            <w:tcMar>
              <w:top w:w="57" w:type="dxa"/>
              <w:bottom w:w="57" w:type="dxa"/>
            </w:tcMar>
          </w:tcPr>
          <w:p w14:paraId="11A04416" w14:textId="108141E7" w:rsidR="00C14FAE" w:rsidRPr="00B80272" w:rsidRDefault="0039731D">
            <w:pPr>
              <w:rPr>
                <w:rFonts w:ascii="Arial" w:hAnsi="Arial" w:cs="Arial"/>
              </w:rPr>
            </w:pPr>
            <w:r>
              <w:rPr>
                <w:rFonts w:ascii="Arial" w:hAnsi="Arial" w:cs="Arial"/>
              </w:rPr>
              <w:t>2020/21</w:t>
            </w:r>
          </w:p>
        </w:tc>
        <w:tc>
          <w:tcPr>
            <w:tcW w:w="3632" w:type="dxa"/>
          </w:tcPr>
          <w:p w14:paraId="4C60C5C0" w14:textId="77777777" w:rsidR="00C14FAE" w:rsidRPr="000750E5" w:rsidRDefault="00C14FAE" w:rsidP="00CA090C">
            <w:pPr>
              <w:rPr>
                <w:rFonts w:ascii="Arial" w:hAnsi="Arial" w:cs="Arial"/>
              </w:rPr>
            </w:pPr>
            <w:r w:rsidRPr="000750E5">
              <w:rPr>
                <w:rFonts w:ascii="Arial" w:hAnsi="Arial" w:cs="Arial"/>
                <w:b/>
              </w:rPr>
              <w:t>Total PP budget</w:t>
            </w:r>
          </w:p>
        </w:tc>
        <w:tc>
          <w:tcPr>
            <w:tcW w:w="1471" w:type="dxa"/>
          </w:tcPr>
          <w:p w14:paraId="378F34B6" w14:textId="528ADEED" w:rsidR="00C14FAE" w:rsidRPr="000750E5" w:rsidRDefault="000750E5" w:rsidP="00E44C7F">
            <w:pPr>
              <w:rPr>
                <w:rFonts w:ascii="Arial" w:hAnsi="Arial" w:cs="Arial"/>
              </w:rPr>
            </w:pPr>
            <w:r w:rsidRPr="000750E5">
              <w:rPr>
                <w:rFonts w:ascii="Arial" w:hAnsi="Arial" w:cs="Arial"/>
              </w:rPr>
              <w:t>£</w:t>
            </w:r>
            <w:r w:rsidR="00E716EE">
              <w:rPr>
                <w:rFonts w:ascii="Arial" w:hAnsi="Arial" w:cs="Arial"/>
              </w:rPr>
              <w:t>99,8</w:t>
            </w:r>
            <w:r w:rsidR="00E44C7F">
              <w:rPr>
                <w:rFonts w:ascii="Arial" w:hAnsi="Arial" w:cs="Arial"/>
              </w:rPr>
              <w:t>05</w:t>
            </w:r>
          </w:p>
        </w:tc>
        <w:tc>
          <w:tcPr>
            <w:tcW w:w="4819" w:type="dxa"/>
          </w:tcPr>
          <w:p w14:paraId="0BE5FB6B" w14:textId="77777777" w:rsidR="00C14FAE" w:rsidRPr="00B80272" w:rsidRDefault="00C14FAE" w:rsidP="00CA090C">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14:paraId="10EAEE6C" w14:textId="4065B286" w:rsidR="00C14FAE" w:rsidRPr="00B80272" w:rsidRDefault="000B73F1" w:rsidP="0039731D">
            <w:pPr>
              <w:rPr>
                <w:rFonts w:ascii="Arial" w:hAnsi="Arial" w:cs="Arial"/>
              </w:rPr>
            </w:pPr>
            <w:r>
              <w:rPr>
                <w:rFonts w:ascii="Arial" w:hAnsi="Arial" w:cs="Arial"/>
              </w:rPr>
              <w:t xml:space="preserve">Sept </w:t>
            </w:r>
            <w:r w:rsidR="0039731D">
              <w:rPr>
                <w:rFonts w:ascii="Arial" w:hAnsi="Arial" w:cs="Arial"/>
              </w:rPr>
              <w:t>20</w:t>
            </w:r>
          </w:p>
        </w:tc>
      </w:tr>
      <w:tr w:rsidR="00F25DF2" w:rsidRPr="00B80272" w14:paraId="36741700" w14:textId="77777777" w:rsidTr="008B7FE5">
        <w:tc>
          <w:tcPr>
            <w:tcW w:w="2660" w:type="dxa"/>
            <w:tcMar>
              <w:top w:w="57" w:type="dxa"/>
              <w:bottom w:w="57" w:type="dxa"/>
            </w:tcMar>
          </w:tcPr>
          <w:p w14:paraId="0BB60046" w14:textId="77777777" w:rsidR="00C14FAE" w:rsidRPr="00BD7664" w:rsidRDefault="00C14FAE" w:rsidP="00CA090C">
            <w:pPr>
              <w:rPr>
                <w:rFonts w:ascii="Arial" w:hAnsi="Arial" w:cs="Arial"/>
              </w:rPr>
            </w:pPr>
            <w:r w:rsidRPr="00BD7664">
              <w:rPr>
                <w:rFonts w:ascii="Arial" w:hAnsi="Arial" w:cs="Arial"/>
                <w:b/>
              </w:rPr>
              <w:t>Total number of pupils</w:t>
            </w:r>
          </w:p>
        </w:tc>
        <w:tc>
          <w:tcPr>
            <w:tcW w:w="1276" w:type="dxa"/>
            <w:tcMar>
              <w:top w:w="57" w:type="dxa"/>
              <w:bottom w:w="57" w:type="dxa"/>
            </w:tcMar>
          </w:tcPr>
          <w:p w14:paraId="603534A6" w14:textId="0C1B553F" w:rsidR="00C14FAE" w:rsidRPr="00BD7664" w:rsidRDefault="00BD7664">
            <w:pPr>
              <w:rPr>
                <w:rFonts w:ascii="Arial" w:hAnsi="Arial" w:cs="Arial"/>
              </w:rPr>
            </w:pPr>
            <w:r w:rsidRPr="00BD7664">
              <w:rPr>
                <w:rFonts w:ascii="Arial" w:hAnsi="Arial" w:cs="Arial"/>
              </w:rPr>
              <w:t>300</w:t>
            </w:r>
          </w:p>
        </w:tc>
        <w:tc>
          <w:tcPr>
            <w:tcW w:w="3632" w:type="dxa"/>
          </w:tcPr>
          <w:p w14:paraId="7431BF7C" w14:textId="77777777"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14:paraId="338BE990" w14:textId="2370C888" w:rsidR="00C14FAE" w:rsidRPr="00B80272" w:rsidRDefault="007A4F61" w:rsidP="001A504D">
            <w:pPr>
              <w:rPr>
                <w:rFonts w:ascii="Arial" w:hAnsi="Arial" w:cs="Arial"/>
              </w:rPr>
            </w:pPr>
            <w:r>
              <w:rPr>
                <w:rFonts w:ascii="Arial" w:hAnsi="Arial" w:cs="Arial"/>
              </w:rPr>
              <w:t>87</w:t>
            </w:r>
          </w:p>
        </w:tc>
        <w:tc>
          <w:tcPr>
            <w:tcW w:w="4819" w:type="dxa"/>
          </w:tcPr>
          <w:p w14:paraId="198C1A59" w14:textId="77777777"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14:paraId="2EDB846D" w14:textId="4CFC9E16" w:rsidR="00C14FAE" w:rsidRPr="00B80272" w:rsidRDefault="007A4F61" w:rsidP="000B73F1">
            <w:pPr>
              <w:rPr>
                <w:rFonts w:ascii="Arial" w:hAnsi="Arial" w:cs="Arial"/>
              </w:rPr>
            </w:pPr>
            <w:r>
              <w:rPr>
                <w:rFonts w:ascii="Arial" w:hAnsi="Arial" w:cs="Arial"/>
              </w:rPr>
              <w:t>July 21</w:t>
            </w:r>
          </w:p>
        </w:tc>
      </w:tr>
    </w:tbl>
    <w:p w14:paraId="1EA326D4" w14:textId="77777777" w:rsidR="00B80272" w:rsidRPr="00A33F73" w:rsidRDefault="00B80272">
      <w:pPr>
        <w:rPr>
          <w:rFonts w:ascii="Arial" w:hAnsi="Arial" w:cs="Arial"/>
          <w:sz w:val="16"/>
          <w:szCs w:val="16"/>
        </w:rPr>
      </w:pPr>
    </w:p>
    <w:tbl>
      <w:tblPr>
        <w:tblStyle w:val="TableGrid"/>
        <w:tblW w:w="15446" w:type="dxa"/>
        <w:tblLook w:val="04A0" w:firstRow="1" w:lastRow="0" w:firstColumn="1" w:lastColumn="0" w:noHBand="0" w:noVBand="1"/>
      </w:tblPr>
      <w:tblGrid>
        <w:gridCol w:w="5096"/>
        <w:gridCol w:w="3354"/>
        <w:gridCol w:w="3362"/>
        <w:gridCol w:w="3634"/>
      </w:tblGrid>
      <w:tr w:rsidR="005D311F" w:rsidRPr="00B80272" w14:paraId="73F56B20" w14:textId="6BE18848" w:rsidTr="005D311F">
        <w:tc>
          <w:tcPr>
            <w:tcW w:w="11812" w:type="dxa"/>
            <w:gridSpan w:val="3"/>
            <w:shd w:val="clear" w:color="auto" w:fill="CFDCE3"/>
            <w:tcMar>
              <w:top w:w="57" w:type="dxa"/>
              <w:bottom w:w="57" w:type="dxa"/>
            </w:tcMar>
          </w:tcPr>
          <w:p w14:paraId="741565F5" w14:textId="44FE6CEE" w:rsidR="005D311F" w:rsidRPr="00CA090C" w:rsidRDefault="00CA090C" w:rsidP="000039CE">
            <w:pPr>
              <w:pStyle w:val="ListParagraph"/>
              <w:numPr>
                <w:ilvl w:val="0"/>
                <w:numId w:val="37"/>
              </w:numPr>
              <w:rPr>
                <w:rFonts w:ascii="Arial" w:hAnsi="Arial" w:cs="Arial"/>
                <w:b/>
              </w:rPr>
            </w:pPr>
            <w:r>
              <w:rPr>
                <w:rFonts w:ascii="Arial" w:eastAsia="Arial" w:hAnsi="Arial" w:cs="Arial"/>
                <w:b/>
              </w:rPr>
              <w:t xml:space="preserve">A) </w:t>
            </w:r>
            <w:r w:rsidRPr="00CA090C">
              <w:rPr>
                <w:rFonts w:ascii="Arial" w:eastAsia="Arial" w:hAnsi="Arial" w:cs="Arial"/>
                <w:b/>
              </w:rPr>
              <w:t xml:space="preserve">Current attainment at the end of KS2 </w:t>
            </w:r>
            <w:r w:rsidR="00E21B59" w:rsidRPr="00CA090C">
              <w:rPr>
                <w:rFonts w:ascii="Arial" w:eastAsia="Arial" w:hAnsi="Arial" w:cs="Arial"/>
                <w:b/>
              </w:rPr>
              <w:t>- July 201</w:t>
            </w:r>
            <w:r w:rsidR="00507B02">
              <w:rPr>
                <w:rFonts w:ascii="Arial" w:eastAsia="Arial" w:hAnsi="Arial" w:cs="Arial"/>
                <w:b/>
              </w:rPr>
              <w:t>9</w:t>
            </w:r>
            <w:r w:rsidR="000039CE">
              <w:rPr>
                <w:rFonts w:ascii="Arial" w:eastAsia="Arial" w:hAnsi="Arial" w:cs="Arial"/>
                <w:b/>
              </w:rPr>
              <w:t xml:space="preserve"> </w:t>
            </w:r>
          </w:p>
        </w:tc>
        <w:tc>
          <w:tcPr>
            <w:tcW w:w="3634" w:type="dxa"/>
            <w:shd w:val="clear" w:color="auto" w:fill="CFDCE3"/>
          </w:tcPr>
          <w:p w14:paraId="46361F7A" w14:textId="77777777" w:rsidR="005D311F" w:rsidRPr="005D311F" w:rsidRDefault="005D311F" w:rsidP="005D311F">
            <w:pPr>
              <w:ind w:left="142"/>
              <w:rPr>
                <w:rFonts w:ascii="Arial" w:eastAsia="Arial" w:hAnsi="Arial" w:cs="Arial"/>
                <w:b/>
              </w:rPr>
            </w:pPr>
          </w:p>
        </w:tc>
      </w:tr>
      <w:tr w:rsidR="005D311F" w:rsidRPr="00B80272" w14:paraId="1282EE40" w14:textId="256265C3" w:rsidTr="005D311F">
        <w:tc>
          <w:tcPr>
            <w:tcW w:w="5096" w:type="dxa"/>
            <w:tcMar>
              <w:top w:w="57" w:type="dxa"/>
              <w:bottom w:w="57" w:type="dxa"/>
            </w:tcMar>
          </w:tcPr>
          <w:p w14:paraId="291BA5E2" w14:textId="77777777" w:rsidR="005D311F" w:rsidRPr="00B80272" w:rsidRDefault="005D311F" w:rsidP="00B80272">
            <w:pPr>
              <w:pStyle w:val="ListParagraph"/>
              <w:rPr>
                <w:rFonts w:ascii="Arial" w:hAnsi="Arial" w:cs="Arial"/>
              </w:rPr>
            </w:pPr>
          </w:p>
        </w:tc>
        <w:tc>
          <w:tcPr>
            <w:tcW w:w="3354" w:type="dxa"/>
            <w:shd w:val="clear" w:color="auto" w:fill="FFFFFF" w:themeFill="background1"/>
            <w:tcMar>
              <w:top w:w="57" w:type="dxa"/>
              <w:bottom w:w="57" w:type="dxa"/>
            </w:tcMar>
            <w:vAlign w:val="center"/>
          </w:tcPr>
          <w:p w14:paraId="24B7A14D" w14:textId="6B1EACF1" w:rsidR="005D311F" w:rsidRPr="00B80272" w:rsidRDefault="00E21B59" w:rsidP="00B80272">
            <w:pPr>
              <w:jc w:val="center"/>
              <w:rPr>
                <w:rFonts w:ascii="Arial" w:hAnsi="Arial" w:cs="Arial"/>
                <w:i/>
                <w:sz w:val="18"/>
                <w:szCs w:val="18"/>
              </w:rPr>
            </w:pPr>
            <w:r>
              <w:rPr>
                <w:rFonts w:ascii="Arial" w:hAnsi="Arial" w:cs="Arial"/>
                <w:i/>
                <w:sz w:val="18"/>
                <w:szCs w:val="18"/>
              </w:rPr>
              <w:t>Pupils eligible for PP (</w:t>
            </w:r>
            <w:r w:rsidR="005D311F" w:rsidRPr="00B80272">
              <w:rPr>
                <w:rFonts w:ascii="Arial" w:hAnsi="Arial" w:cs="Arial"/>
                <w:i/>
                <w:sz w:val="18"/>
                <w:szCs w:val="18"/>
              </w:rPr>
              <w:t>our school)</w:t>
            </w:r>
          </w:p>
        </w:tc>
        <w:tc>
          <w:tcPr>
            <w:tcW w:w="3362" w:type="dxa"/>
            <w:shd w:val="clear" w:color="auto" w:fill="FFFFFF" w:themeFill="background1"/>
            <w:tcMar>
              <w:top w:w="57" w:type="dxa"/>
              <w:bottom w:w="57" w:type="dxa"/>
            </w:tcMar>
            <w:vAlign w:val="center"/>
          </w:tcPr>
          <w:p w14:paraId="33B3C46A" w14:textId="12DD775D" w:rsidR="005D311F" w:rsidRPr="00B80272" w:rsidRDefault="005D311F" w:rsidP="005D311F">
            <w:pPr>
              <w:jc w:val="center"/>
              <w:rPr>
                <w:rFonts w:ascii="Arial" w:hAnsi="Arial" w:cs="Arial"/>
                <w:i/>
                <w:sz w:val="18"/>
                <w:szCs w:val="18"/>
              </w:rPr>
            </w:pPr>
            <w:r>
              <w:rPr>
                <w:rFonts w:ascii="Arial" w:hAnsi="Arial" w:cs="Arial"/>
                <w:i/>
                <w:sz w:val="18"/>
                <w:szCs w:val="18"/>
              </w:rPr>
              <w:t xml:space="preserve">Pupils not eligible for PP </w:t>
            </w:r>
            <w:r w:rsidR="00E21B59">
              <w:rPr>
                <w:rFonts w:ascii="Arial" w:hAnsi="Arial" w:cs="Arial"/>
                <w:i/>
                <w:sz w:val="18"/>
                <w:szCs w:val="18"/>
              </w:rPr>
              <w:t>(our school)</w:t>
            </w:r>
          </w:p>
        </w:tc>
        <w:tc>
          <w:tcPr>
            <w:tcW w:w="3634" w:type="dxa"/>
            <w:shd w:val="clear" w:color="auto" w:fill="FFFFFF" w:themeFill="background1"/>
          </w:tcPr>
          <w:p w14:paraId="4AE6A688" w14:textId="6F5C1E89" w:rsidR="005D311F" w:rsidRDefault="005D311F" w:rsidP="00CA090C">
            <w:pPr>
              <w:jc w:val="center"/>
              <w:rPr>
                <w:rFonts w:ascii="Arial" w:hAnsi="Arial" w:cs="Arial"/>
                <w:i/>
                <w:sz w:val="18"/>
                <w:szCs w:val="18"/>
              </w:rPr>
            </w:pPr>
            <w:r>
              <w:rPr>
                <w:rFonts w:ascii="Arial" w:hAnsi="Arial" w:cs="Arial"/>
                <w:i/>
                <w:sz w:val="18"/>
                <w:szCs w:val="18"/>
              </w:rPr>
              <w:t xml:space="preserve">National Average (for </w:t>
            </w:r>
            <w:r w:rsidR="00CA090C">
              <w:rPr>
                <w:rFonts w:ascii="Arial" w:hAnsi="Arial" w:cs="Arial"/>
                <w:i/>
                <w:sz w:val="18"/>
                <w:szCs w:val="18"/>
              </w:rPr>
              <w:t xml:space="preserve">all </w:t>
            </w:r>
            <w:r>
              <w:rPr>
                <w:rFonts w:ascii="Arial" w:hAnsi="Arial" w:cs="Arial"/>
                <w:i/>
                <w:sz w:val="18"/>
                <w:szCs w:val="18"/>
              </w:rPr>
              <w:t>pupils)</w:t>
            </w:r>
          </w:p>
        </w:tc>
      </w:tr>
      <w:tr w:rsidR="005D311F" w:rsidRPr="002954A6" w14:paraId="41F6C807" w14:textId="0D8F8E32" w:rsidTr="005D311F">
        <w:tc>
          <w:tcPr>
            <w:tcW w:w="5096" w:type="dxa"/>
            <w:tcMar>
              <w:top w:w="57" w:type="dxa"/>
              <w:bottom w:w="57" w:type="dxa"/>
            </w:tcMar>
            <w:vAlign w:val="bottom"/>
          </w:tcPr>
          <w:p w14:paraId="43FADBA0" w14:textId="3ECDF31F" w:rsidR="005D311F" w:rsidRPr="002954A6" w:rsidRDefault="005D311F" w:rsidP="00C416E8">
            <w:pPr>
              <w:spacing w:line="276" w:lineRule="auto"/>
              <w:ind w:right="-23"/>
              <w:rPr>
                <w:rFonts w:ascii="Arial" w:eastAsia="Arial" w:hAnsi="Arial" w:cs="Arial"/>
                <w:b/>
              </w:rPr>
            </w:pPr>
            <w:r w:rsidRPr="002954A6">
              <w:rPr>
                <w:rFonts w:ascii="Arial" w:eastAsia="Arial" w:hAnsi="Arial" w:cs="Arial"/>
                <w:b/>
                <w:bCs/>
              </w:rPr>
              <w:t xml:space="preserve">% achieving </w:t>
            </w:r>
            <w:r>
              <w:rPr>
                <w:rFonts w:ascii="Arial" w:eastAsia="Arial" w:hAnsi="Arial" w:cs="Arial"/>
                <w:b/>
                <w:bCs/>
              </w:rPr>
              <w:t>in reading, writing and</w:t>
            </w:r>
            <w:r w:rsidRPr="002954A6">
              <w:rPr>
                <w:rFonts w:ascii="Arial" w:eastAsia="Arial" w:hAnsi="Arial" w:cs="Arial"/>
                <w:b/>
                <w:bCs/>
              </w:rPr>
              <w:t xml:space="preserve"> maths </w:t>
            </w:r>
          </w:p>
        </w:tc>
        <w:tc>
          <w:tcPr>
            <w:tcW w:w="3354" w:type="dxa"/>
            <w:shd w:val="clear" w:color="auto" w:fill="auto"/>
            <w:tcMar>
              <w:top w:w="57" w:type="dxa"/>
              <w:bottom w:w="57" w:type="dxa"/>
            </w:tcMar>
            <w:vAlign w:val="center"/>
          </w:tcPr>
          <w:p w14:paraId="09C862D1" w14:textId="0E8352E6" w:rsidR="005D311F" w:rsidRPr="002954A6" w:rsidRDefault="00507B02" w:rsidP="004E5349">
            <w:pPr>
              <w:ind w:left="187"/>
              <w:jc w:val="center"/>
              <w:rPr>
                <w:rFonts w:ascii="Arial" w:hAnsi="Arial" w:cs="Arial"/>
              </w:rPr>
            </w:pPr>
            <w:r>
              <w:rPr>
                <w:rFonts w:ascii="Arial" w:hAnsi="Arial" w:cs="Arial"/>
              </w:rPr>
              <w:t>53.8%</w:t>
            </w:r>
          </w:p>
        </w:tc>
        <w:tc>
          <w:tcPr>
            <w:tcW w:w="3362" w:type="dxa"/>
            <w:shd w:val="clear" w:color="auto" w:fill="F2F2F2" w:themeFill="background1" w:themeFillShade="F2"/>
            <w:tcMar>
              <w:top w:w="57" w:type="dxa"/>
              <w:bottom w:w="57" w:type="dxa"/>
            </w:tcMar>
          </w:tcPr>
          <w:p w14:paraId="6783AFA9" w14:textId="4FAE9927" w:rsidR="005D311F" w:rsidRPr="002954A6" w:rsidRDefault="00342519" w:rsidP="003957BD">
            <w:pPr>
              <w:jc w:val="center"/>
              <w:rPr>
                <w:rFonts w:ascii="Arial" w:hAnsi="Arial" w:cs="Arial"/>
              </w:rPr>
            </w:pPr>
            <w:r>
              <w:rPr>
                <w:rFonts w:ascii="Arial" w:hAnsi="Arial" w:cs="Arial"/>
              </w:rPr>
              <w:t>58.8%</w:t>
            </w:r>
          </w:p>
        </w:tc>
        <w:tc>
          <w:tcPr>
            <w:tcW w:w="3634" w:type="dxa"/>
            <w:shd w:val="clear" w:color="auto" w:fill="F2F2F2" w:themeFill="background1" w:themeFillShade="F2"/>
          </w:tcPr>
          <w:p w14:paraId="574EBF06" w14:textId="2AD12AA1" w:rsidR="005D311F" w:rsidRPr="002954A6" w:rsidRDefault="009B4FD0" w:rsidP="00CA090C">
            <w:pPr>
              <w:jc w:val="center"/>
              <w:rPr>
                <w:rFonts w:ascii="Arial" w:hAnsi="Arial" w:cs="Arial"/>
              </w:rPr>
            </w:pPr>
            <w:r>
              <w:rPr>
                <w:rFonts w:ascii="Arial" w:hAnsi="Arial" w:cs="Arial"/>
              </w:rPr>
              <w:t>65%</w:t>
            </w:r>
          </w:p>
        </w:tc>
      </w:tr>
      <w:tr w:rsidR="002F744C" w:rsidRPr="002954A6" w14:paraId="6E97B885" w14:textId="77777777" w:rsidTr="005D311F">
        <w:tc>
          <w:tcPr>
            <w:tcW w:w="5096" w:type="dxa"/>
            <w:tcMar>
              <w:top w:w="57" w:type="dxa"/>
              <w:bottom w:w="57" w:type="dxa"/>
            </w:tcMar>
            <w:vAlign w:val="bottom"/>
          </w:tcPr>
          <w:p w14:paraId="77759097" w14:textId="3118E1E9" w:rsidR="002F744C" w:rsidRPr="002954A6" w:rsidRDefault="002F744C" w:rsidP="00C416E8">
            <w:pPr>
              <w:spacing w:line="276" w:lineRule="auto"/>
              <w:ind w:right="-23"/>
              <w:rPr>
                <w:rFonts w:ascii="Arial" w:eastAsia="Arial" w:hAnsi="Arial" w:cs="Arial"/>
                <w:b/>
                <w:bCs/>
              </w:rPr>
            </w:pPr>
            <w:r>
              <w:rPr>
                <w:rFonts w:ascii="Arial" w:eastAsia="Arial" w:hAnsi="Arial" w:cs="Arial"/>
                <w:b/>
                <w:bCs/>
              </w:rPr>
              <w:t>% achieving in reading</w:t>
            </w:r>
          </w:p>
        </w:tc>
        <w:tc>
          <w:tcPr>
            <w:tcW w:w="3354" w:type="dxa"/>
            <w:shd w:val="clear" w:color="auto" w:fill="auto"/>
            <w:tcMar>
              <w:top w:w="57" w:type="dxa"/>
              <w:bottom w:w="57" w:type="dxa"/>
            </w:tcMar>
            <w:vAlign w:val="center"/>
          </w:tcPr>
          <w:p w14:paraId="7438E524" w14:textId="558511AC" w:rsidR="002F744C" w:rsidRDefault="00215C81" w:rsidP="004E5349">
            <w:pPr>
              <w:ind w:left="187"/>
              <w:jc w:val="center"/>
              <w:rPr>
                <w:rFonts w:ascii="Arial" w:hAnsi="Arial" w:cs="Arial"/>
              </w:rPr>
            </w:pPr>
            <w:r>
              <w:rPr>
                <w:rFonts w:ascii="Arial" w:hAnsi="Arial" w:cs="Arial"/>
              </w:rPr>
              <w:t>61.5</w:t>
            </w:r>
            <w:r w:rsidR="00507B02">
              <w:rPr>
                <w:rFonts w:ascii="Arial" w:hAnsi="Arial" w:cs="Arial"/>
              </w:rPr>
              <w:t>%</w:t>
            </w:r>
          </w:p>
        </w:tc>
        <w:tc>
          <w:tcPr>
            <w:tcW w:w="3362" w:type="dxa"/>
            <w:shd w:val="clear" w:color="auto" w:fill="F2F2F2" w:themeFill="background1" w:themeFillShade="F2"/>
            <w:tcMar>
              <w:top w:w="57" w:type="dxa"/>
              <w:bottom w:w="57" w:type="dxa"/>
            </w:tcMar>
          </w:tcPr>
          <w:p w14:paraId="45BB92AF" w14:textId="66770D7A" w:rsidR="002F744C" w:rsidRDefault="00342519" w:rsidP="003957BD">
            <w:pPr>
              <w:jc w:val="center"/>
              <w:rPr>
                <w:rFonts w:ascii="Arial" w:hAnsi="Arial" w:cs="Arial"/>
              </w:rPr>
            </w:pPr>
            <w:r>
              <w:rPr>
                <w:rFonts w:ascii="Arial" w:hAnsi="Arial" w:cs="Arial"/>
              </w:rPr>
              <w:t>64.7%</w:t>
            </w:r>
          </w:p>
        </w:tc>
        <w:tc>
          <w:tcPr>
            <w:tcW w:w="3634" w:type="dxa"/>
            <w:shd w:val="clear" w:color="auto" w:fill="F2F2F2" w:themeFill="background1" w:themeFillShade="F2"/>
          </w:tcPr>
          <w:p w14:paraId="47F7201C" w14:textId="7177B37E" w:rsidR="002F744C" w:rsidRDefault="009B4FD0" w:rsidP="003957BD">
            <w:pPr>
              <w:jc w:val="center"/>
              <w:rPr>
                <w:rFonts w:ascii="Arial" w:hAnsi="Arial" w:cs="Arial"/>
              </w:rPr>
            </w:pPr>
            <w:r>
              <w:rPr>
                <w:rFonts w:ascii="Arial" w:hAnsi="Arial" w:cs="Arial"/>
              </w:rPr>
              <w:t>73%</w:t>
            </w:r>
          </w:p>
        </w:tc>
      </w:tr>
      <w:tr w:rsidR="002F744C" w:rsidRPr="002954A6" w14:paraId="03BACAF1" w14:textId="77777777" w:rsidTr="005D311F">
        <w:tc>
          <w:tcPr>
            <w:tcW w:w="5096" w:type="dxa"/>
            <w:tcMar>
              <w:top w:w="57" w:type="dxa"/>
              <w:bottom w:w="57" w:type="dxa"/>
            </w:tcMar>
            <w:vAlign w:val="bottom"/>
          </w:tcPr>
          <w:p w14:paraId="0D245D5D" w14:textId="6183269F" w:rsidR="002F744C" w:rsidRPr="002954A6" w:rsidRDefault="002F744C" w:rsidP="00C416E8">
            <w:pPr>
              <w:spacing w:line="276" w:lineRule="auto"/>
              <w:ind w:right="-23"/>
              <w:rPr>
                <w:rFonts w:ascii="Arial" w:eastAsia="Arial" w:hAnsi="Arial" w:cs="Arial"/>
                <w:b/>
                <w:bCs/>
              </w:rPr>
            </w:pPr>
            <w:r>
              <w:rPr>
                <w:rFonts w:ascii="Arial" w:eastAsia="Arial" w:hAnsi="Arial" w:cs="Arial"/>
                <w:b/>
                <w:bCs/>
              </w:rPr>
              <w:t>% achieving in writing (GPS)</w:t>
            </w:r>
          </w:p>
        </w:tc>
        <w:tc>
          <w:tcPr>
            <w:tcW w:w="3354" w:type="dxa"/>
            <w:shd w:val="clear" w:color="auto" w:fill="auto"/>
            <w:tcMar>
              <w:top w:w="57" w:type="dxa"/>
              <w:bottom w:w="57" w:type="dxa"/>
            </w:tcMar>
            <w:vAlign w:val="center"/>
          </w:tcPr>
          <w:p w14:paraId="471E75DA" w14:textId="2E9F752A" w:rsidR="002F744C" w:rsidRDefault="00507B02" w:rsidP="004E5349">
            <w:pPr>
              <w:ind w:left="187"/>
              <w:jc w:val="center"/>
              <w:rPr>
                <w:rFonts w:ascii="Arial" w:hAnsi="Arial" w:cs="Arial"/>
              </w:rPr>
            </w:pPr>
            <w:r>
              <w:rPr>
                <w:rFonts w:ascii="Arial" w:hAnsi="Arial" w:cs="Arial"/>
              </w:rPr>
              <w:t>92.3%</w:t>
            </w:r>
          </w:p>
        </w:tc>
        <w:tc>
          <w:tcPr>
            <w:tcW w:w="3362" w:type="dxa"/>
            <w:shd w:val="clear" w:color="auto" w:fill="F2F2F2" w:themeFill="background1" w:themeFillShade="F2"/>
            <w:tcMar>
              <w:top w:w="57" w:type="dxa"/>
              <w:bottom w:w="57" w:type="dxa"/>
            </w:tcMar>
          </w:tcPr>
          <w:p w14:paraId="769C0774" w14:textId="08215250" w:rsidR="002F744C" w:rsidRDefault="00342519" w:rsidP="003957BD">
            <w:pPr>
              <w:jc w:val="center"/>
              <w:rPr>
                <w:rFonts w:ascii="Arial" w:hAnsi="Arial" w:cs="Arial"/>
              </w:rPr>
            </w:pPr>
            <w:r>
              <w:rPr>
                <w:rFonts w:ascii="Arial" w:hAnsi="Arial" w:cs="Arial"/>
              </w:rPr>
              <w:t>88.2%</w:t>
            </w:r>
          </w:p>
        </w:tc>
        <w:tc>
          <w:tcPr>
            <w:tcW w:w="3634" w:type="dxa"/>
            <w:shd w:val="clear" w:color="auto" w:fill="F2F2F2" w:themeFill="background1" w:themeFillShade="F2"/>
          </w:tcPr>
          <w:p w14:paraId="5AD6F67C" w14:textId="0646AAF5" w:rsidR="002F744C" w:rsidRDefault="009B4FD0" w:rsidP="003957BD">
            <w:pPr>
              <w:jc w:val="center"/>
              <w:rPr>
                <w:rFonts w:ascii="Arial" w:hAnsi="Arial" w:cs="Arial"/>
              </w:rPr>
            </w:pPr>
            <w:r>
              <w:rPr>
                <w:rFonts w:ascii="Arial" w:hAnsi="Arial" w:cs="Arial"/>
              </w:rPr>
              <w:t>78%</w:t>
            </w:r>
          </w:p>
        </w:tc>
      </w:tr>
      <w:tr w:rsidR="002F744C" w:rsidRPr="002954A6" w14:paraId="48A9633B" w14:textId="77777777" w:rsidTr="005D311F">
        <w:tc>
          <w:tcPr>
            <w:tcW w:w="5096" w:type="dxa"/>
            <w:tcMar>
              <w:top w:w="57" w:type="dxa"/>
              <w:bottom w:w="57" w:type="dxa"/>
            </w:tcMar>
            <w:vAlign w:val="bottom"/>
          </w:tcPr>
          <w:p w14:paraId="0AA98B98" w14:textId="0667E578" w:rsidR="002F744C" w:rsidRPr="002954A6" w:rsidRDefault="002F744C" w:rsidP="00C416E8">
            <w:pPr>
              <w:spacing w:line="276" w:lineRule="auto"/>
              <w:ind w:right="-23"/>
              <w:rPr>
                <w:rFonts w:ascii="Arial" w:eastAsia="Arial" w:hAnsi="Arial" w:cs="Arial"/>
                <w:b/>
                <w:bCs/>
              </w:rPr>
            </w:pPr>
            <w:r>
              <w:rPr>
                <w:rFonts w:ascii="Arial" w:eastAsia="Arial" w:hAnsi="Arial" w:cs="Arial"/>
                <w:b/>
                <w:bCs/>
              </w:rPr>
              <w:t>% achieving in maths</w:t>
            </w:r>
          </w:p>
        </w:tc>
        <w:tc>
          <w:tcPr>
            <w:tcW w:w="3354" w:type="dxa"/>
            <w:shd w:val="clear" w:color="auto" w:fill="auto"/>
            <w:tcMar>
              <w:top w:w="57" w:type="dxa"/>
              <w:bottom w:w="57" w:type="dxa"/>
            </w:tcMar>
            <w:vAlign w:val="center"/>
          </w:tcPr>
          <w:p w14:paraId="255CF666" w14:textId="01E59666" w:rsidR="002F744C" w:rsidRDefault="00507B02" w:rsidP="004E5349">
            <w:pPr>
              <w:ind w:left="187"/>
              <w:jc w:val="center"/>
              <w:rPr>
                <w:rFonts w:ascii="Arial" w:hAnsi="Arial" w:cs="Arial"/>
              </w:rPr>
            </w:pPr>
            <w:r>
              <w:rPr>
                <w:rFonts w:ascii="Arial" w:hAnsi="Arial" w:cs="Arial"/>
              </w:rPr>
              <w:t>92.3%</w:t>
            </w:r>
          </w:p>
        </w:tc>
        <w:tc>
          <w:tcPr>
            <w:tcW w:w="3362" w:type="dxa"/>
            <w:shd w:val="clear" w:color="auto" w:fill="F2F2F2" w:themeFill="background1" w:themeFillShade="F2"/>
            <w:tcMar>
              <w:top w:w="57" w:type="dxa"/>
              <w:bottom w:w="57" w:type="dxa"/>
            </w:tcMar>
          </w:tcPr>
          <w:p w14:paraId="7A657906" w14:textId="339CAF91" w:rsidR="002F744C" w:rsidRDefault="00342519" w:rsidP="003957BD">
            <w:pPr>
              <w:jc w:val="center"/>
              <w:rPr>
                <w:rFonts w:ascii="Arial" w:hAnsi="Arial" w:cs="Arial"/>
              </w:rPr>
            </w:pPr>
            <w:r>
              <w:rPr>
                <w:rFonts w:ascii="Arial" w:hAnsi="Arial" w:cs="Arial"/>
              </w:rPr>
              <w:t>88.2%</w:t>
            </w:r>
          </w:p>
        </w:tc>
        <w:tc>
          <w:tcPr>
            <w:tcW w:w="3634" w:type="dxa"/>
            <w:shd w:val="clear" w:color="auto" w:fill="F2F2F2" w:themeFill="background1" w:themeFillShade="F2"/>
          </w:tcPr>
          <w:p w14:paraId="21E0D072" w14:textId="6255940F" w:rsidR="002F744C" w:rsidRDefault="009B4FD0" w:rsidP="003957BD">
            <w:pPr>
              <w:jc w:val="center"/>
              <w:rPr>
                <w:rFonts w:ascii="Arial" w:hAnsi="Arial" w:cs="Arial"/>
              </w:rPr>
            </w:pPr>
            <w:r>
              <w:rPr>
                <w:rFonts w:ascii="Arial" w:hAnsi="Arial" w:cs="Arial"/>
              </w:rPr>
              <w:t>79%</w:t>
            </w:r>
          </w:p>
        </w:tc>
      </w:tr>
      <w:tr w:rsidR="00CA090C" w:rsidRPr="002954A6" w14:paraId="418F1FC5" w14:textId="77777777" w:rsidTr="005D311F">
        <w:tc>
          <w:tcPr>
            <w:tcW w:w="5096" w:type="dxa"/>
            <w:tcMar>
              <w:top w:w="57" w:type="dxa"/>
              <w:bottom w:w="57" w:type="dxa"/>
            </w:tcMar>
            <w:vAlign w:val="bottom"/>
          </w:tcPr>
          <w:p w14:paraId="7013CE4D" w14:textId="70AB76B6" w:rsidR="00CA090C" w:rsidRDefault="00CA090C" w:rsidP="00C416E8">
            <w:pPr>
              <w:spacing w:line="276" w:lineRule="auto"/>
              <w:ind w:right="-23"/>
              <w:rPr>
                <w:rFonts w:ascii="Arial" w:eastAsia="Arial" w:hAnsi="Arial" w:cs="Arial"/>
                <w:b/>
                <w:bCs/>
              </w:rPr>
            </w:pPr>
            <w:r>
              <w:rPr>
                <w:rFonts w:ascii="Arial" w:eastAsia="Arial" w:hAnsi="Arial" w:cs="Arial"/>
                <w:b/>
                <w:bCs/>
              </w:rPr>
              <w:t>Scaled score in reading</w:t>
            </w:r>
          </w:p>
        </w:tc>
        <w:tc>
          <w:tcPr>
            <w:tcW w:w="3354" w:type="dxa"/>
            <w:shd w:val="clear" w:color="auto" w:fill="auto"/>
            <w:tcMar>
              <w:top w:w="57" w:type="dxa"/>
              <w:bottom w:w="57" w:type="dxa"/>
            </w:tcMar>
            <w:vAlign w:val="center"/>
          </w:tcPr>
          <w:p w14:paraId="42DE5AC8" w14:textId="5D8DA4F6" w:rsidR="00CA090C" w:rsidRDefault="00215C81" w:rsidP="004E5349">
            <w:pPr>
              <w:ind w:left="187"/>
              <w:jc w:val="center"/>
              <w:rPr>
                <w:rFonts w:ascii="Arial" w:hAnsi="Arial" w:cs="Arial"/>
              </w:rPr>
            </w:pPr>
            <w:r>
              <w:rPr>
                <w:rFonts w:ascii="Arial" w:hAnsi="Arial" w:cs="Arial"/>
              </w:rPr>
              <w:t>100.2</w:t>
            </w:r>
          </w:p>
        </w:tc>
        <w:tc>
          <w:tcPr>
            <w:tcW w:w="3362" w:type="dxa"/>
            <w:shd w:val="clear" w:color="auto" w:fill="F2F2F2" w:themeFill="background1" w:themeFillShade="F2"/>
            <w:tcMar>
              <w:top w:w="57" w:type="dxa"/>
              <w:bottom w:w="57" w:type="dxa"/>
            </w:tcMar>
          </w:tcPr>
          <w:p w14:paraId="674D7967" w14:textId="5603C4A8" w:rsidR="00CA090C" w:rsidRDefault="00342519" w:rsidP="003957BD">
            <w:pPr>
              <w:jc w:val="center"/>
              <w:rPr>
                <w:rFonts w:ascii="Arial" w:hAnsi="Arial" w:cs="Arial"/>
              </w:rPr>
            </w:pPr>
            <w:r>
              <w:rPr>
                <w:rFonts w:ascii="Arial" w:hAnsi="Arial" w:cs="Arial"/>
              </w:rPr>
              <w:t>102.3</w:t>
            </w:r>
          </w:p>
        </w:tc>
        <w:tc>
          <w:tcPr>
            <w:tcW w:w="3634" w:type="dxa"/>
            <w:shd w:val="clear" w:color="auto" w:fill="F2F2F2" w:themeFill="background1" w:themeFillShade="F2"/>
          </w:tcPr>
          <w:p w14:paraId="223760F3" w14:textId="25E14AFD" w:rsidR="00CA090C" w:rsidRDefault="009B4FD0" w:rsidP="003957BD">
            <w:pPr>
              <w:jc w:val="center"/>
              <w:rPr>
                <w:rFonts w:ascii="Arial" w:hAnsi="Arial" w:cs="Arial"/>
              </w:rPr>
            </w:pPr>
            <w:r>
              <w:rPr>
                <w:rFonts w:ascii="Arial" w:hAnsi="Arial" w:cs="Arial"/>
              </w:rPr>
              <w:t>104</w:t>
            </w:r>
          </w:p>
        </w:tc>
      </w:tr>
      <w:tr w:rsidR="00CA090C" w:rsidRPr="002954A6" w14:paraId="4EB8DDA4" w14:textId="77777777" w:rsidTr="005D311F">
        <w:tc>
          <w:tcPr>
            <w:tcW w:w="5096" w:type="dxa"/>
            <w:tcMar>
              <w:top w:w="57" w:type="dxa"/>
              <w:bottom w:w="57" w:type="dxa"/>
            </w:tcMar>
            <w:vAlign w:val="bottom"/>
          </w:tcPr>
          <w:p w14:paraId="709F4434" w14:textId="47B97061" w:rsidR="00CA090C" w:rsidRDefault="00CA090C" w:rsidP="00C416E8">
            <w:pPr>
              <w:spacing w:line="276" w:lineRule="auto"/>
              <w:ind w:right="-23"/>
              <w:rPr>
                <w:rFonts w:ascii="Arial" w:eastAsia="Arial" w:hAnsi="Arial" w:cs="Arial"/>
                <w:b/>
                <w:bCs/>
              </w:rPr>
            </w:pPr>
            <w:r>
              <w:rPr>
                <w:rFonts w:ascii="Arial" w:eastAsia="Arial" w:hAnsi="Arial" w:cs="Arial"/>
                <w:b/>
                <w:bCs/>
              </w:rPr>
              <w:t>Scaled score in GPS</w:t>
            </w:r>
          </w:p>
        </w:tc>
        <w:tc>
          <w:tcPr>
            <w:tcW w:w="3354" w:type="dxa"/>
            <w:shd w:val="clear" w:color="auto" w:fill="auto"/>
            <w:tcMar>
              <w:top w:w="57" w:type="dxa"/>
              <w:bottom w:w="57" w:type="dxa"/>
            </w:tcMar>
            <w:vAlign w:val="center"/>
          </w:tcPr>
          <w:p w14:paraId="29086638" w14:textId="69C313DE" w:rsidR="00CA090C" w:rsidRDefault="00215C81" w:rsidP="004E5349">
            <w:pPr>
              <w:ind w:left="187"/>
              <w:jc w:val="center"/>
              <w:rPr>
                <w:rFonts w:ascii="Arial" w:hAnsi="Arial" w:cs="Arial"/>
              </w:rPr>
            </w:pPr>
            <w:r>
              <w:rPr>
                <w:rFonts w:ascii="Arial" w:hAnsi="Arial" w:cs="Arial"/>
              </w:rPr>
              <w:t>108.4</w:t>
            </w:r>
          </w:p>
        </w:tc>
        <w:tc>
          <w:tcPr>
            <w:tcW w:w="3362" w:type="dxa"/>
            <w:shd w:val="clear" w:color="auto" w:fill="F2F2F2" w:themeFill="background1" w:themeFillShade="F2"/>
            <w:tcMar>
              <w:top w:w="57" w:type="dxa"/>
              <w:bottom w:w="57" w:type="dxa"/>
            </w:tcMar>
          </w:tcPr>
          <w:p w14:paraId="42463867" w14:textId="7B14FC14" w:rsidR="00CA090C" w:rsidRDefault="00342519" w:rsidP="003957BD">
            <w:pPr>
              <w:jc w:val="center"/>
              <w:rPr>
                <w:rFonts w:ascii="Arial" w:hAnsi="Arial" w:cs="Arial"/>
              </w:rPr>
            </w:pPr>
            <w:r>
              <w:rPr>
                <w:rFonts w:ascii="Arial" w:hAnsi="Arial" w:cs="Arial"/>
              </w:rPr>
              <w:t>110.4</w:t>
            </w:r>
          </w:p>
        </w:tc>
        <w:tc>
          <w:tcPr>
            <w:tcW w:w="3634" w:type="dxa"/>
            <w:shd w:val="clear" w:color="auto" w:fill="F2F2F2" w:themeFill="background1" w:themeFillShade="F2"/>
          </w:tcPr>
          <w:p w14:paraId="1AEE9AE4" w14:textId="03CBB3BF" w:rsidR="00CA090C" w:rsidRDefault="009B4FD0" w:rsidP="003957BD">
            <w:pPr>
              <w:jc w:val="center"/>
              <w:rPr>
                <w:rFonts w:ascii="Arial" w:hAnsi="Arial" w:cs="Arial"/>
              </w:rPr>
            </w:pPr>
            <w:r>
              <w:rPr>
                <w:rFonts w:ascii="Arial" w:hAnsi="Arial" w:cs="Arial"/>
              </w:rPr>
              <w:t>106</w:t>
            </w:r>
          </w:p>
        </w:tc>
      </w:tr>
      <w:tr w:rsidR="00CA090C" w:rsidRPr="002954A6" w14:paraId="54BE4720" w14:textId="77777777" w:rsidTr="005D311F">
        <w:tc>
          <w:tcPr>
            <w:tcW w:w="5096" w:type="dxa"/>
            <w:tcMar>
              <w:top w:w="57" w:type="dxa"/>
              <w:bottom w:w="57" w:type="dxa"/>
            </w:tcMar>
            <w:vAlign w:val="bottom"/>
          </w:tcPr>
          <w:p w14:paraId="318C9A90" w14:textId="60F2E2E1" w:rsidR="00CA090C" w:rsidRDefault="00CA090C" w:rsidP="00C416E8">
            <w:pPr>
              <w:spacing w:line="276" w:lineRule="auto"/>
              <w:ind w:right="-23"/>
              <w:rPr>
                <w:rFonts w:ascii="Arial" w:eastAsia="Arial" w:hAnsi="Arial" w:cs="Arial"/>
                <w:b/>
                <w:bCs/>
              </w:rPr>
            </w:pPr>
            <w:r>
              <w:rPr>
                <w:rFonts w:ascii="Arial" w:eastAsia="Arial" w:hAnsi="Arial" w:cs="Arial"/>
                <w:b/>
                <w:bCs/>
              </w:rPr>
              <w:t>Scaled score in maths</w:t>
            </w:r>
          </w:p>
        </w:tc>
        <w:tc>
          <w:tcPr>
            <w:tcW w:w="3354" w:type="dxa"/>
            <w:shd w:val="clear" w:color="auto" w:fill="auto"/>
            <w:tcMar>
              <w:top w:w="57" w:type="dxa"/>
              <w:bottom w:w="57" w:type="dxa"/>
            </w:tcMar>
            <w:vAlign w:val="center"/>
          </w:tcPr>
          <w:p w14:paraId="7A125B5A" w14:textId="3C6B301B" w:rsidR="00CA090C" w:rsidRDefault="00215C81" w:rsidP="004E5349">
            <w:pPr>
              <w:ind w:left="187"/>
              <w:jc w:val="center"/>
              <w:rPr>
                <w:rFonts w:ascii="Arial" w:hAnsi="Arial" w:cs="Arial"/>
              </w:rPr>
            </w:pPr>
            <w:r>
              <w:rPr>
                <w:rFonts w:ascii="Arial" w:hAnsi="Arial" w:cs="Arial"/>
              </w:rPr>
              <w:t>107.1</w:t>
            </w:r>
          </w:p>
        </w:tc>
        <w:tc>
          <w:tcPr>
            <w:tcW w:w="3362" w:type="dxa"/>
            <w:shd w:val="clear" w:color="auto" w:fill="F2F2F2" w:themeFill="background1" w:themeFillShade="F2"/>
            <w:tcMar>
              <w:top w:w="57" w:type="dxa"/>
              <w:bottom w:w="57" w:type="dxa"/>
            </w:tcMar>
          </w:tcPr>
          <w:p w14:paraId="2D47921E" w14:textId="44AF7A13" w:rsidR="00CA090C" w:rsidRDefault="00342519" w:rsidP="003957BD">
            <w:pPr>
              <w:jc w:val="center"/>
              <w:rPr>
                <w:rFonts w:ascii="Arial" w:hAnsi="Arial" w:cs="Arial"/>
              </w:rPr>
            </w:pPr>
            <w:r>
              <w:rPr>
                <w:rFonts w:ascii="Arial" w:hAnsi="Arial" w:cs="Arial"/>
              </w:rPr>
              <w:t>107.6</w:t>
            </w:r>
          </w:p>
        </w:tc>
        <w:tc>
          <w:tcPr>
            <w:tcW w:w="3634" w:type="dxa"/>
            <w:shd w:val="clear" w:color="auto" w:fill="F2F2F2" w:themeFill="background1" w:themeFillShade="F2"/>
          </w:tcPr>
          <w:p w14:paraId="2DBD5DA5" w14:textId="0D04261E" w:rsidR="00CA090C" w:rsidRDefault="009B4FD0" w:rsidP="003957BD">
            <w:pPr>
              <w:jc w:val="center"/>
              <w:rPr>
                <w:rFonts w:ascii="Arial" w:hAnsi="Arial" w:cs="Arial"/>
              </w:rPr>
            </w:pPr>
            <w:r>
              <w:rPr>
                <w:rFonts w:ascii="Arial" w:hAnsi="Arial" w:cs="Arial"/>
              </w:rPr>
              <w:t>105</w:t>
            </w:r>
          </w:p>
        </w:tc>
      </w:tr>
      <w:tr w:rsidR="005D311F" w:rsidRPr="002954A6" w14:paraId="38F6E20F" w14:textId="03031F20" w:rsidTr="005D311F">
        <w:tc>
          <w:tcPr>
            <w:tcW w:w="5096" w:type="dxa"/>
            <w:tcMar>
              <w:top w:w="57" w:type="dxa"/>
              <w:bottom w:w="57" w:type="dxa"/>
            </w:tcMar>
            <w:vAlign w:val="bottom"/>
          </w:tcPr>
          <w:p w14:paraId="33648205" w14:textId="0D34317A" w:rsidR="005D311F" w:rsidRPr="002954A6" w:rsidRDefault="005D311F" w:rsidP="00C416E8">
            <w:pPr>
              <w:spacing w:line="276" w:lineRule="auto"/>
              <w:ind w:right="-23"/>
              <w:rPr>
                <w:rFonts w:ascii="Arial" w:eastAsia="Arial" w:hAnsi="Arial" w:cs="Arial"/>
                <w:b/>
              </w:rPr>
            </w:pPr>
            <w:r w:rsidRPr="002954A6">
              <w:rPr>
                <w:rFonts w:ascii="Arial" w:eastAsia="Arial" w:hAnsi="Arial" w:cs="Arial"/>
                <w:b/>
                <w:bCs/>
              </w:rPr>
              <w:t xml:space="preserve">progress </w:t>
            </w:r>
            <w:r>
              <w:rPr>
                <w:rFonts w:ascii="Arial" w:eastAsia="Arial" w:hAnsi="Arial" w:cs="Arial"/>
                <w:b/>
                <w:bCs/>
              </w:rPr>
              <w:t xml:space="preserve">measure </w:t>
            </w:r>
            <w:r w:rsidRPr="002954A6">
              <w:rPr>
                <w:rFonts w:ascii="Arial" w:eastAsia="Arial" w:hAnsi="Arial" w:cs="Arial"/>
                <w:b/>
                <w:bCs/>
              </w:rPr>
              <w:t xml:space="preserve">in reading </w:t>
            </w:r>
          </w:p>
        </w:tc>
        <w:tc>
          <w:tcPr>
            <w:tcW w:w="3354" w:type="dxa"/>
            <w:shd w:val="clear" w:color="auto" w:fill="auto"/>
            <w:tcMar>
              <w:top w:w="57" w:type="dxa"/>
              <w:bottom w:w="57" w:type="dxa"/>
            </w:tcMar>
            <w:vAlign w:val="center"/>
          </w:tcPr>
          <w:p w14:paraId="31DCCC9D" w14:textId="523DD954" w:rsidR="005D311F" w:rsidRPr="002954A6" w:rsidRDefault="00215C81" w:rsidP="002F744C">
            <w:pPr>
              <w:ind w:left="187"/>
              <w:jc w:val="center"/>
              <w:rPr>
                <w:rFonts w:ascii="Arial" w:hAnsi="Arial" w:cs="Arial"/>
              </w:rPr>
            </w:pPr>
            <w:r>
              <w:rPr>
                <w:rFonts w:ascii="Arial" w:hAnsi="Arial" w:cs="Arial"/>
              </w:rPr>
              <w:t>-3.6</w:t>
            </w:r>
          </w:p>
        </w:tc>
        <w:tc>
          <w:tcPr>
            <w:tcW w:w="3362" w:type="dxa"/>
            <w:shd w:val="clear" w:color="auto" w:fill="F2F2F2" w:themeFill="background1" w:themeFillShade="F2"/>
            <w:tcMar>
              <w:top w:w="57" w:type="dxa"/>
              <w:bottom w:w="57" w:type="dxa"/>
            </w:tcMar>
          </w:tcPr>
          <w:p w14:paraId="7EA271DB" w14:textId="553D1989" w:rsidR="005D311F" w:rsidRPr="002954A6" w:rsidRDefault="00215C81" w:rsidP="00215C81">
            <w:pPr>
              <w:jc w:val="center"/>
              <w:rPr>
                <w:rFonts w:ascii="Arial" w:hAnsi="Arial" w:cs="Arial"/>
                <w:bCs/>
              </w:rPr>
            </w:pPr>
            <w:r>
              <w:rPr>
                <w:rFonts w:ascii="Arial" w:hAnsi="Arial" w:cs="Arial"/>
                <w:bCs/>
              </w:rPr>
              <w:t>-3.6</w:t>
            </w:r>
          </w:p>
        </w:tc>
        <w:tc>
          <w:tcPr>
            <w:tcW w:w="3634" w:type="dxa"/>
            <w:shd w:val="clear" w:color="auto" w:fill="F2F2F2" w:themeFill="background1" w:themeFillShade="F2"/>
          </w:tcPr>
          <w:p w14:paraId="29CDCF37" w14:textId="0E08E740" w:rsidR="005D311F" w:rsidRPr="002954A6" w:rsidRDefault="005D311F" w:rsidP="00C416E8">
            <w:pPr>
              <w:jc w:val="center"/>
              <w:rPr>
                <w:rFonts w:ascii="Arial" w:hAnsi="Arial" w:cs="Arial"/>
                <w:bCs/>
              </w:rPr>
            </w:pPr>
          </w:p>
        </w:tc>
      </w:tr>
      <w:tr w:rsidR="005D311F" w:rsidRPr="002954A6" w14:paraId="1E51F557" w14:textId="57933A7D" w:rsidTr="005D311F">
        <w:trPr>
          <w:trHeight w:val="28"/>
        </w:trPr>
        <w:tc>
          <w:tcPr>
            <w:tcW w:w="5096" w:type="dxa"/>
            <w:tcMar>
              <w:top w:w="57" w:type="dxa"/>
              <w:bottom w:w="57" w:type="dxa"/>
            </w:tcMar>
            <w:vAlign w:val="bottom"/>
          </w:tcPr>
          <w:p w14:paraId="724B2AE5" w14:textId="78D6A493" w:rsidR="005D311F" w:rsidRPr="002954A6" w:rsidRDefault="005D311F" w:rsidP="00C416E8">
            <w:pPr>
              <w:spacing w:line="276" w:lineRule="auto"/>
              <w:ind w:right="-23"/>
              <w:rPr>
                <w:rFonts w:ascii="Arial" w:eastAsia="Arial" w:hAnsi="Arial" w:cs="Arial"/>
                <w:b/>
                <w:bCs/>
              </w:rPr>
            </w:pPr>
            <w:r w:rsidRPr="002954A6">
              <w:rPr>
                <w:rFonts w:ascii="Arial" w:eastAsia="Arial" w:hAnsi="Arial" w:cs="Arial"/>
                <w:b/>
                <w:bCs/>
              </w:rPr>
              <w:t xml:space="preserve">progress </w:t>
            </w:r>
            <w:r>
              <w:rPr>
                <w:rFonts w:ascii="Arial" w:eastAsia="Arial" w:hAnsi="Arial" w:cs="Arial"/>
                <w:b/>
                <w:bCs/>
              </w:rPr>
              <w:t xml:space="preserve">measure </w:t>
            </w:r>
            <w:r w:rsidRPr="002954A6">
              <w:rPr>
                <w:rFonts w:ascii="Arial" w:eastAsia="Arial" w:hAnsi="Arial" w:cs="Arial"/>
                <w:b/>
                <w:bCs/>
              </w:rPr>
              <w:t xml:space="preserve">in writing </w:t>
            </w:r>
          </w:p>
        </w:tc>
        <w:tc>
          <w:tcPr>
            <w:tcW w:w="3354" w:type="dxa"/>
            <w:shd w:val="clear" w:color="auto" w:fill="auto"/>
            <w:tcMar>
              <w:top w:w="57" w:type="dxa"/>
              <w:bottom w:w="57" w:type="dxa"/>
            </w:tcMar>
            <w:vAlign w:val="center"/>
          </w:tcPr>
          <w:p w14:paraId="48B97E0A" w14:textId="18487183" w:rsidR="005D311F" w:rsidRPr="002954A6" w:rsidRDefault="00215C81" w:rsidP="002F744C">
            <w:pPr>
              <w:ind w:left="187"/>
              <w:jc w:val="center"/>
              <w:rPr>
                <w:rFonts w:ascii="Arial" w:hAnsi="Arial" w:cs="Arial"/>
              </w:rPr>
            </w:pPr>
            <w:r>
              <w:rPr>
                <w:rFonts w:ascii="Arial" w:hAnsi="Arial" w:cs="Arial"/>
              </w:rPr>
              <w:t>1.7</w:t>
            </w:r>
          </w:p>
        </w:tc>
        <w:tc>
          <w:tcPr>
            <w:tcW w:w="3362" w:type="dxa"/>
            <w:shd w:val="clear" w:color="auto" w:fill="F2F2F2" w:themeFill="background1" w:themeFillShade="F2"/>
            <w:tcMar>
              <w:top w:w="57" w:type="dxa"/>
              <w:bottom w:w="57" w:type="dxa"/>
            </w:tcMar>
          </w:tcPr>
          <w:p w14:paraId="0F252039" w14:textId="6335DF09" w:rsidR="005D311F" w:rsidRPr="002954A6" w:rsidRDefault="00215C81" w:rsidP="00C416E8">
            <w:pPr>
              <w:jc w:val="center"/>
              <w:rPr>
                <w:rFonts w:ascii="Arial" w:hAnsi="Arial" w:cs="Arial"/>
                <w:bCs/>
              </w:rPr>
            </w:pPr>
            <w:r>
              <w:rPr>
                <w:rFonts w:ascii="Arial" w:hAnsi="Arial" w:cs="Arial"/>
                <w:bCs/>
              </w:rPr>
              <w:t>0.8</w:t>
            </w:r>
          </w:p>
        </w:tc>
        <w:tc>
          <w:tcPr>
            <w:tcW w:w="3634" w:type="dxa"/>
            <w:shd w:val="clear" w:color="auto" w:fill="F2F2F2" w:themeFill="background1" w:themeFillShade="F2"/>
          </w:tcPr>
          <w:p w14:paraId="46379F28" w14:textId="069C2BEA" w:rsidR="005D311F" w:rsidRPr="002954A6" w:rsidRDefault="005D311F" w:rsidP="00C416E8">
            <w:pPr>
              <w:jc w:val="center"/>
              <w:rPr>
                <w:rFonts w:ascii="Arial" w:hAnsi="Arial" w:cs="Arial"/>
                <w:bCs/>
              </w:rPr>
            </w:pPr>
          </w:p>
        </w:tc>
      </w:tr>
      <w:tr w:rsidR="005D311F" w:rsidRPr="002954A6" w14:paraId="17139117" w14:textId="5EE1A1E3" w:rsidTr="005D311F">
        <w:tc>
          <w:tcPr>
            <w:tcW w:w="5096" w:type="dxa"/>
            <w:tcMar>
              <w:top w:w="57" w:type="dxa"/>
              <w:bottom w:w="57" w:type="dxa"/>
            </w:tcMar>
            <w:vAlign w:val="bottom"/>
          </w:tcPr>
          <w:p w14:paraId="493DBAC9" w14:textId="5C600831" w:rsidR="005D311F" w:rsidRPr="002954A6" w:rsidRDefault="005D311F" w:rsidP="00C416E8">
            <w:pPr>
              <w:spacing w:line="276" w:lineRule="auto"/>
              <w:ind w:right="-23"/>
              <w:rPr>
                <w:rFonts w:ascii="Arial" w:eastAsia="Arial" w:hAnsi="Arial" w:cs="Arial"/>
                <w:b/>
                <w:bCs/>
              </w:rPr>
            </w:pPr>
            <w:r w:rsidRPr="002954A6">
              <w:rPr>
                <w:rFonts w:ascii="Arial" w:eastAsia="Arial" w:hAnsi="Arial" w:cs="Arial"/>
                <w:b/>
                <w:bCs/>
              </w:rPr>
              <w:t xml:space="preserve">progress </w:t>
            </w:r>
            <w:r>
              <w:rPr>
                <w:rFonts w:ascii="Arial" w:eastAsia="Arial" w:hAnsi="Arial" w:cs="Arial"/>
                <w:b/>
                <w:bCs/>
              </w:rPr>
              <w:t xml:space="preserve">measure </w:t>
            </w:r>
            <w:r w:rsidRPr="002954A6">
              <w:rPr>
                <w:rFonts w:ascii="Arial" w:eastAsia="Arial" w:hAnsi="Arial" w:cs="Arial"/>
                <w:b/>
                <w:bCs/>
              </w:rPr>
              <w:t xml:space="preserve">in maths </w:t>
            </w:r>
          </w:p>
        </w:tc>
        <w:tc>
          <w:tcPr>
            <w:tcW w:w="3354" w:type="dxa"/>
            <w:shd w:val="clear" w:color="auto" w:fill="auto"/>
            <w:tcMar>
              <w:top w:w="57" w:type="dxa"/>
              <w:bottom w:w="57" w:type="dxa"/>
            </w:tcMar>
            <w:vAlign w:val="center"/>
          </w:tcPr>
          <w:p w14:paraId="603382FD" w14:textId="5F120A1C" w:rsidR="005D311F" w:rsidRPr="002954A6" w:rsidRDefault="00215C81" w:rsidP="002F744C">
            <w:pPr>
              <w:ind w:left="187"/>
              <w:jc w:val="center"/>
              <w:rPr>
                <w:rFonts w:ascii="Arial" w:hAnsi="Arial" w:cs="Arial"/>
              </w:rPr>
            </w:pPr>
            <w:r>
              <w:rPr>
                <w:rFonts w:ascii="Arial" w:hAnsi="Arial" w:cs="Arial"/>
              </w:rPr>
              <w:t>3.7</w:t>
            </w:r>
          </w:p>
        </w:tc>
        <w:tc>
          <w:tcPr>
            <w:tcW w:w="3362" w:type="dxa"/>
            <w:shd w:val="clear" w:color="auto" w:fill="F2F2F2" w:themeFill="background1" w:themeFillShade="F2"/>
            <w:tcMar>
              <w:top w:w="57" w:type="dxa"/>
              <w:bottom w:w="57" w:type="dxa"/>
            </w:tcMar>
          </w:tcPr>
          <w:p w14:paraId="3335192D" w14:textId="3FDB5691" w:rsidR="005D311F" w:rsidRPr="002954A6" w:rsidRDefault="00215C81" w:rsidP="005D311F">
            <w:pPr>
              <w:jc w:val="center"/>
              <w:rPr>
                <w:rFonts w:ascii="Arial" w:hAnsi="Arial" w:cs="Arial"/>
                <w:bCs/>
              </w:rPr>
            </w:pPr>
            <w:r>
              <w:rPr>
                <w:rFonts w:ascii="Arial" w:hAnsi="Arial" w:cs="Arial"/>
                <w:bCs/>
              </w:rPr>
              <w:t>2.4</w:t>
            </w:r>
          </w:p>
        </w:tc>
        <w:tc>
          <w:tcPr>
            <w:tcW w:w="3634" w:type="dxa"/>
            <w:shd w:val="clear" w:color="auto" w:fill="F2F2F2" w:themeFill="background1" w:themeFillShade="F2"/>
          </w:tcPr>
          <w:p w14:paraId="110C71EF" w14:textId="304D632F" w:rsidR="005D311F" w:rsidRPr="002954A6" w:rsidRDefault="005D311F" w:rsidP="00C416E8">
            <w:pPr>
              <w:jc w:val="center"/>
              <w:rPr>
                <w:rFonts w:ascii="Arial" w:hAnsi="Arial" w:cs="Arial"/>
                <w:bCs/>
              </w:rPr>
            </w:pPr>
          </w:p>
        </w:tc>
      </w:tr>
    </w:tbl>
    <w:p w14:paraId="64B1EC9B" w14:textId="67BDC1E7" w:rsidR="00B80272" w:rsidRDefault="00B80272">
      <w:pPr>
        <w:rPr>
          <w:rFonts w:ascii="Arial" w:hAnsi="Arial" w:cs="Arial"/>
          <w:sz w:val="16"/>
          <w:szCs w:val="16"/>
        </w:rPr>
      </w:pPr>
    </w:p>
    <w:tbl>
      <w:tblPr>
        <w:tblStyle w:val="TableGrid"/>
        <w:tblW w:w="15446" w:type="dxa"/>
        <w:tblLook w:val="04A0" w:firstRow="1" w:lastRow="0" w:firstColumn="1" w:lastColumn="0" w:noHBand="0" w:noVBand="1"/>
      </w:tblPr>
      <w:tblGrid>
        <w:gridCol w:w="5096"/>
        <w:gridCol w:w="3354"/>
        <w:gridCol w:w="3362"/>
        <w:gridCol w:w="3634"/>
      </w:tblGrid>
      <w:tr w:rsidR="00CA090C" w:rsidRPr="00B80272" w14:paraId="62464831" w14:textId="77777777" w:rsidTr="00CA090C">
        <w:tc>
          <w:tcPr>
            <w:tcW w:w="11812" w:type="dxa"/>
            <w:gridSpan w:val="3"/>
            <w:shd w:val="clear" w:color="auto" w:fill="CFDCE3"/>
            <w:tcMar>
              <w:top w:w="57" w:type="dxa"/>
              <w:bottom w:w="57" w:type="dxa"/>
            </w:tcMar>
          </w:tcPr>
          <w:p w14:paraId="471AC4A6" w14:textId="47D95F66" w:rsidR="00CA090C" w:rsidRPr="00CA090C" w:rsidRDefault="00CA090C" w:rsidP="00342519">
            <w:pPr>
              <w:pStyle w:val="ListParagraph"/>
              <w:numPr>
                <w:ilvl w:val="0"/>
                <w:numId w:val="38"/>
              </w:numPr>
              <w:rPr>
                <w:rFonts w:ascii="Arial" w:hAnsi="Arial" w:cs="Arial"/>
                <w:b/>
              </w:rPr>
            </w:pPr>
            <w:r>
              <w:rPr>
                <w:rFonts w:ascii="Arial" w:eastAsia="Arial" w:hAnsi="Arial" w:cs="Arial"/>
                <w:b/>
              </w:rPr>
              <w:t xml:space="preserve">B) </w:t>
            </w:r>
            <w:r w:rsidRPr="00CA090C">
              <w:rPr>
                <w:rFonts w:ascii="Arial" w:eastAsia="Arial" w:hAnsi="Arial" w:cs="Arial"/>
                <w:b/>
              </w:rPr>
              <w:t>Current attainment at the end of KS1- July 201</w:t>
            </w:r>
            <w:r w:rsidR="00342519">
              <w:rPr>
                <w:rFonts w:ascii="Arial" w:eastAsia="Arial" w:hAnsi="Arial" w:cs="Arial"/>
                <w:b/>
              </w:rPr>
              <w:t>9</w:t>
            </w:r>
          </w:p>
        </w:tc>
        <w:tc>
          <w:tcPr>
            <w:tcW w:w="3634" w:type="dxa"/>
            <w:shd w:val="clear" w:color="auto" w:fill="CFDCE3"/>
          </w:tcPr>
          <w:p w14:paraId="68F6E1EE" w14:textId="77777777" w:rsidR="00CA090C" w:rsidRPr="005D311F" w:rsidRDefault="00CA090C" w:rsidP="00CA090C">
            <w:pPr>
              <w:ind w:left="142"/>
              <w:rPr>
                <w:rFonts w:ascii="Arial" w:eastAsia="Arial" w:hAnsi="Arial" w:cs="Arial"/>
                <w:b/>
              </w:rPr>
            </w:pPr>
          </w:p>
        </w:tc>
      </w:tr>
      <w:tr w:rsidR="00CA090C" w:rsidRPr="00B80272" w14:paraId="647100AE" w14:textId="77777777" w:rsidTr="00CA090C">
        <w:tc>
          <w:tcPr>
            <w:tcW w:w="5096" w:type="dxa"/>
            <w:tcMar>
              <w:top w:w="57" w:type="dxa"/>
              <w:bottom w:w="57" w:type="dxa"/>
            </w:tcMar>
          </w:tcPr>
          <w:p w14:paraId="3D4C6CBF" w14:textId="77777777" w:rsidR="00CA090C" w:rsidRPr="00B80272" w:rsidRDefault="00CA090C" w:rsidP="00CA090C">
            <w:pPr>
              <w:pStyle w:val="ListParagraph"/>
              <w:rPr>
                <w:rFonts w:ascii="Arial" w:hAnsi="Arial" w:cs="Arial"/>
              </w:rPr>
            </w:pPr>
          </w:p>
        </w:tc>
        <w:tc>
          <w:tcPr>
            <w:tcW w:w="3354" w:type="dxa"/>
            <w:shd w:val="clear" w:color="auto" w:fill="FFFFFF" w:themeFill="background1"/>
            <w:tcMar>
              <w:top w:w="57" w:type="dxa"/>
              <w:bottom w:w="57" w:type="dxa"/>
            </w:tcMar>
            <w:vAlign w:val="center"/>
          </w:tcPr>
          <w:p w14:paraId="37F4B946" w14:textId="77777777" w:rsidR="00CA090C" w:rsidRPr="00B80272" w:rsidRDefault="00CA090C" w:rsidP="00CA090C">
            <w:pPr>
              <w:jc w:val="center"/>
              <w:rPr>
                <w:rFonts w:ascii="Arial" w:hAnsi="Arial" w:cs="Arial"/>
                <w:i/>
                <w:sz w:val="18"/>
                <w:szCs w:val="18"/>
              </w:rPr>
            </w:pPr>
            <w:r>
              <w:rPr>
                <w:rFonts w:ascii="Arial" w:hAnsi="Arial" w:cs="Arial"/>
                <w:i/>
                <w:sz w:val="18"/>
                <w:szCs w:val="18"/>
              </w:rPr>
              <w:t>Pupils eligible for PP (</w:t>
            </w:r>
            <w:r w:rsidRPr="00B80272">
              <w:rPr>
                <w:rFonts w:ascii="Arial" w:hAnsi="Arial" w:cs="Arial"/>
                <w:i/>
                <w:sz w:val="18"/>
                <w:szCs w:val="18"/>
              </w:rPr>
              <w:t>our school)</w:t>
            </w:r>
          </w:p>
        </w:tc>
        <w:tc>
          <w:tcPr>
            <w:tcW w:w="3362" w:type="dxa"/>
            <w:shd w:val="clear" w:color="auto" w:fill="FFFFFF" w:themeFill="background1"/>
            <w:tcMar>
              <w:top w:w="57" w:type="dxa"/>
              <w:bottom w:w="57" w:type="dxa"/>
            </w:tcMar>
            <w:vAlign w:val="center"/>
          </w:tcPr>
          <w:p w14:paraId="42747CC2" w14:textId="77777777" w:rsidR="00CA090C" w:rsidRPr="00B80272" w:rsidRDefault="00CA090C" w:rsidP="00CA090C">
            <w:pPr>
              <w:jc w:val="center"/>
              <w:rPr>
                <w:rFonts w:ascii="Arial" w:hAnsi="Arial" w:cs="Arial"/>
                <w:i/>
                <w:sz w:val="18"/>
                <w:szCs w:val="18"/>
              </w:rPr>
            </w:pPr>
            <w:r>
              <w:rPr>
                <w:rFonts w:ascii="Arial" w:hAnsi="Arial" w:cs="Arial"/>
                <w:i/>
                <w:sz w:val="18"/>
                <w:szCs w:val="18"/>
              </w:rPr>
              <w:t>Pupils not eligible for PP (our school)</w:t>
            </w:r>
          </w:p>
        </w:tc>
        <w:tc>
          <w:tcPr>
            <w:tcW w:w="3634" w:type="dxa"/>
            <w:shd w:val="clear" w:color="auto" w:fill="FFFFFF" w:themeFill="background1"/>
          </w:tcPr>
          <w:p w14:paraId="09E2FF83" w14:textId="681C51BE" w:rsidR="00CA090C" w:rsidRDefault="00CA090C" w:rsidP="00CA090C">
            <w:pPr>
              <w:jc w:val="center"/>
              <w:rPr>
                <w:rFonts w:ascii="Arial" w:hAnsi="Arial" w:cs="Arial"/>
                <w:i/>
                <w:sz w:val="18"/>
                <w:szCs w:val="18"/>
              </w:rPr>
            </w:pPr>
            <w:r>
              <w:rPr>
                <w:rFonts w:ascii="Arial" w:hAnsi="Arial" w:cs="Arial"/>
                <w:i/>
                <w:sz w:val="18"/>
                <w:szCs w:val="18"/>
              </w:rPr>
              <w:t xml:space="preserve">National Average </w:t>
            </w:r>
            <w:r w:rsidR="004B5221">
              <w:rPr>
                <w:rFonts w:ascii="Arial" w:hAnsi="Arial" w:cs="Arial"/>
                <w:i/>
                <w:sz w:val="18"/>
                <w:szCs w:val="18"/>
              </w:rPr>
              <w:t xml:space="preserve">2018 </w:t>
            </w:r>
            <w:r>
              <w:rPr>
                <w:rFonts w:ascii="Arial" w:hAnsi="Arial" w:cs="Arial"/>
                <w:i/>
                <w:sz w:val="18"/>
                <w:szCs w:val="18"/>
              </w:rPr>
              <w:t>(for all pupils)</w:t>
            </w:r>
          </w:p>
        </w:tc>
      </w:tr>
      <w:tr w:rsidR="00CA090C" w:rsidRPr="002954A6" w14:paraId="429C26FC" w14:textId="77777777" w:rsidTr="00CA090C">
        <w:tc>
          <w:tcPr>
            <w:tcW w:w="5096" w:type="dxa"/>
            <w:tcMar>
              <w:top w:w="57" w:type="dxa"/>
              <w:bottom w:w="57" w:type="dxa"/>
            </w:tcMar>
            <w:vAlign w:val="bottom"/>
          </w:tcPr>
          <w:p w14:paraId="5E3406F9" w14:textId="77777777" w:rsidR="00CA090C" w:rsidRPr="002954A6" w:rsidRDefault="00CA090C" w:rsidP="00CA090C">
            <w:pPr>
              <w:spacing w:line="276" w:lineRule="auto"/>
              <w:ind w:right="-23"/>
              <w:rPr>
                <w:rFonts w:ascii="Arial" w:eastAsia="Arial" w:hAnsi="Arial" w:cs="Arial"/>
                <w:b/>
              </w:rPr>
            </w:pPr>
            <w:r w:rsidRPr="002954A6">
              <w:rPr>
                <w:rFonts w:ascii="Arial" w:eastAsia="Arial" w:hAnsi="Arial" w:cs="Arial"/>
                <w:b/>
                <w:bCs/>
              </w:rPr>
              <w:t xml:space="preserve">% achieving </w:t>
            </w:r>
            <w:r>
              <w:rPr>
                <w:rFonts w:ascii="Arial" w:eastAsia="Arial" w:hAnsi="Arial" w:cs="Arial"/>
                <w:b/>
                <w:bCs/>
              </w:rPr>
              <w:t>in reading, writing and</w:t>
            </w:r>
            <w:r w:rsidRPr="002954A6">
              <w:rPr>
                <w:rFonts w:ascii="Arial" w:eastAsia="Arial" w:hAnsi="Arial" w:cs="Arial"/>
                <w:b/>
                <w:bCs/>
              </w:rPr>
              <w:t xml:space="preserve"> maths </w:t>
            </w:r>
          </w:p>
        </w:tc>
        <w:tc>
          <w:tcPr>
            <w:tcW w:w="3354" w:type="dxa"/>
            <w:shd w:val="clear" w:color="auto" w:fill="auto"/>
            <w:tcMar>
              <w:top w:w="57" w:type="dxa"/>
              <w:bottom w:w="57" w:type="dxa"/>
            </w:tcMar>
            <w:vAlign w:val="center"/>
          </w:tcPr>
          <w:p w14:paraId="0CFC70A7" w14:textId="23BD675E" w:rsidR="00CA090C" w:rsidRPr="002954A6" w:rsidRDefault="00342519" w:rsidP="00342519">
            <w:pPr>
              <w:ind w:left="187"/>
              <w:jc w:val="center"/>
              <w:rPr>
                <w:rFonts w:ascii="Arial" w:hAnsi="Arial" w:cs="Arial"/>
              </w:rPr>
            </w:pPr>
            <w:r>
              <w:rPr>
                <w:rFonts w:ascii="Arial" w:hAnsi="Arial" w:cs="Arial"/>
              </w:rPr>
              <w:t>44.4%</w:t>
            </w:r>
          </w:p>
        </w:tc>
        <w:tc>
          <w:tcPr>
            <w:tcW w:w="3362" w:type="dxa"/>
            <w:shd w:val="clear" w:color="auto" w:fill="F2F2F2" w:themeFill="background1" w:themeFillShade="F2"/>
            <w:tcMar>
              <w:top w:w="57" w:type="dxa"/>
              <w:bottom w:w="57" w:type="dxa"/>
            </w:tcMar>
          </w:tcPr>
          <w:p w14:paraId="4B7A6340" w14:textId="3C576BB8" w:rsidR="00CA090C" w:rsidRPr="002954A6" w:rsidRDefault="00342519" w:rsidP="00CA090C">
            <w:pPr>
              <w:jc w:val="center"/>
              <w:rPr>
                <w:rFonts w:ascii="Arial" w:hAnsi="Arial" w:cs="Arial"/>
              </w:rPr>
            </w:pPr>
            <w:r>
              <w:rPr>
                <w:rFonts w:ascii="Arial" w:hAnsi="Arial" w:cs="Arial"/>
              </w:rPr>
              <w:t>62.5%</w:t>
            </w:r>
          </w:p>
        </w:tc>
        <w:tc>
          <w:tcPr>
            <w:tcW w:w="3634" w:type="dxa"/>
            <w:shd w:val="clear" w:color="auto" w:fill="F2F2F2" w:themeFill="background1" w:themeFillShade="F2"/>
          </w:tcPr>
          <w:p w14:paraId="313E6B03" w14:textId="0FC08B49" w:rsidR="00CA090C" w:rsidRPr="002954A6" w:rsidRDefault="00CA090C" w:rsidP="00CA090C">
            <w:pPr>
              <w:jc w:val="center"/>
              <w:rPr>
                <w:rFonts w:ascii="Arial" w:hAnsi="Arial" w:cs="Arial"/>
              </w:rPr>
            </w:pPr>
          </w:p>
        </w:tc>
      </w:tr>
      <w:tr w:rsidR="00CA090C" w:rsidRPr="002954A6" w14:paraId="45E37247" w14:textId="77777777" w:rsidTr="00CA090C">
        <w:tc>
          <w:tcPr>
            <w:tcW w:w="5096" w:type="dxa"/>
            <w:tcMar>
              <w:top w:w="57" w:type="dxa"/>
              <w:bottom w:w="57" w:type="dxa"/>
            </w:tcMar>
            <w:vAlign w:val="bottom"/>
          </w:tcPr>
          <w:p w14:paraId="7B9063AA" w14:textId="77777777" w:rsidR="00CA090C" w:rsidRPr="002954A6" w:rsidRDefault="00CA090C" w:rsidP="00CA090C">
            <w:pPr>
              <w:spacing w:line="276" w:lineRule="auto"/>
              <w:ind w:right="-23"/>
              <w:rPr>
                <w:rFonts w:ascii="Arial" w:eastAsia="Arial" w:hAnsi="Arial" w:cs="Arial"/>
                <w:b/>
                <w:bCs/>
              </w:rPr>
            </w:pPr>
            <w:r>
              <w:rPr>
                <w:rFonts w:ascii="Arial" w:eastAsia="Arial" w:hAnsi="Arial" w:cs="Arial"/>
                <w:b/>
                <w:bCs/>
              </w:rPr>
              <w:t>% achieving in reading</w:t>
            </w:r>
          </w:p>
        </w:tc>
        <w:tc>
          <w:tcPr>
            <w:tcW w:w="3354" w:type="dxa"/>
            <w:shd w:val="clear" w:color="auto" w:fill="auto"/>
            <w:tcMar>
              <w:top w:w="57" w:type="dxa"/>
              <w:bottom w:w="57" w:type="dxa"/>
            </w:tcMar>
            <w:vAlign w:val="center"/>
          </w:tcPr>
          <w:p w14:paraId="6D4C73F4" w14:textId="5556BF3C" w:rsidR="00CA090C" w:rsidRDefault="00342519" w:rsidP="00CA090C">
            <w:pPr>
              <w:ind w:left="187"/>
              <w:jc w:val="center"/>
              <w:rPr>
                <w:rFonts w:ascii="Arial" w:hAnsi="Arial" w:cs="Arial"/>
              </w:rPr>
            </w:pPr>
            <w:r>
              <w:rPr>
                <w:rFonts w:ascii="Arial" w:hAnsi="Arial" w:cs="Arial"/>
              </w:rPr>
              <w:t>66.7</w:t>
            </w:r>
            <w:r w:rsidR="00CA090C">
              <w:rPr>
                <w:rFonts w:ascii="Arial" w:hAnsi="Arial" w:cs="Arial"/>
              </w:rPr>
              <w:t>%</w:t>
            </w:r>
          </w:p>
        </w:tc>
        <w:tc>
          <w:tcPr>
            <w:tcW w:w="3362" w:type="dxa"/>
            <w:shd w:val="clear" w:color="auto" w:fill="F2F2F2" w:themeFill="background1" w:themeFillShade="F2"/>
            <w:tcMar>
              <w:top w:w="57" w:type="dxa"/>
              <w:bottom w:w="57" w:type="dxa"/>
            </w:tcMar>
          </w:tcPr>
          <w:p w14:paraId="290959F1" w14:textId="7CF4F508" w:rsidR="00CA090C" w:rsidRDefault="00342519" w:rsidP="00CA090C">
            <w:pPr>
              <w:jc w:val="center"/>
              <w:rPr>
                <w:rFonts w:ascii="Arial" w:hAnsi="Arial" w:cs="Arial"/>
              </w:rPr>
            </w:pPr>
            <w:r>
              <w:rPr>
                <w:rFonts w:ascii="Arial" w:hAnsi="Arial" w:cs="Arial"/>
              </w:rPr>
              <w:t>78.1</w:t>
            </w:r>
            <w:r w:rsidR="00CA090C">
              <w:rPr>
                <w:rFonts w:ascii="Arial" w:hAnsi="Arial" w:cs="Arial"/>
              </w:rPr>
              <w:t>%</w:t>
            </w:r>
          </w:p>
        </w:tc>
        <w:tc>
          <w:tcPr>
            <w:tcW w:w="3634" w:type="dxa"/>
            <w:shd w:val="clear" w:color="auto" w:fill="F2F2F2" w:themeFill="background1" w:themeFillShade="F2"/>
          </w:tcPr>
          <w:p w14:paraId="66CC4798" w14:textId="4CACA9C2" w:rsidR="00CA090C" w:rsidRDefault="009B4FD0" w:rsidP="00CA090C">
            <w:pPr>
              <w:jc w:val="center"/>
              <w:rPr>
                <w:rFonts w:ascii="Arial" w:hAnsi="Arial" w:cs="Arial"/>
              </w:rPr>
            </w:pPr>
            <w:r>
              <w:rPr>
                <w:rFonts w:ascii="Arial" w:hAnsi="Arial" w:cs="Arial"/>
              </w:rPr>
              <w:t>75</w:t>
            </w:r>
            <w:r w:rsidR="00E837C0">
              <w:rPr>
                <w:rFonts w:ascii="Arial" w:hAnsi="Arial" w:cs="Arial"/>
              </w:rPr>
              <w:t>%</w:t>
            </w:r>
          </w:p>
        </w:tc>
      </w:tr>
      <w:tr w:rsidR="00CA090C" w:rsidRPr="002954A6" w14:paraId="4E9BB420" w14:textId="77777777" w:rsidTr="00CA090C">
        <w:tc>
          <w:tcPr>
            <w:tcW w:w="5096" w:type="dxa"/>
            <w:tcMar>
              <w:top w:w="57" w:type="dxa"/>
              <w:bottom w:w="57" w:type="dxa"/>
            </w:tcMar>
            <w:vAlign w:val="bottom"/>
          </w:tcPr>
          <w:p w14:paraId="41A3E263" w14:textId="46C1E9F5" w:rsidR="00CA090C" w:rsidRPr="002954A6" w:rsidRDefault="00CA090C" w:rsidP="009B4FD0">
            <w:pPr>
              <w:spacing w:line="276" w:lineRule="auto"/>
              <w:ind w:right="-23"/>
              <w:rPr>
                <w:rFonts w:ascii="Arial" w:eastAsia="Arial" w:hAnsi="Arial" w:cs="Arial"/>
                <w:b/>
                <w:bCs/>
              </w:rPr>
            </w:pPr>
            <w:r>
              <w:rPr>
                <w:rFonts w:ascii="Arial" w:eastAsia="Arial" w:hAnsi="Arial" w:cs="Arial"/>
                <w:b/>
                <w:bCs/>
              </w:rPr>
              <w:t xml:space="preserve">% achieving in writing </w:t>
            </w:r>
          </w:p>
        </w:tc>
        <w:tc>
          <w:tcPr>
            <w:tcW w:w="3354" w:type="dxa"/>
            <w:shd w:val="clear" w:color="auto" w:fill="auto"/>
            <w:tcMar>
              <w:top w:w="57" w:type="dxa"/>
              <w:bottom w:w="57" w:type="dxa"/>
            </w:tcMar>
            <w:vAlign w:val="center"/>
          </w:tcPr>
          <w:p w14:paraId="4730CC93" w14:textId="7761947A" w:rsidR="00CA090C" w:rsidRDefault="00342519" w:rsidP="00CA090C">
            <w:pPr>
              <w:ind w:left="187"/>
              <w:jc w:val="center"/>
              <w:rPr>
                <w:rFonts w:ascii="Arial" w:hAnsi="Arial" w:cs="Arial"/>
              </w:rPr>
            </w:pPr>
            <w:r>
              <w:rPr>
                <w:rFonts w:ascii="Arial" w:hAnsi="Arial" w:cs="Arial"/>
              </w:rPr>
              <w:t>55.6</w:t>
            </w:r>
            <w:r w:rsidR="00CA090C">
              <w:rPr>
                <w:rFonts w:ascii="Arial" w:hAnsi="Arial" w:cs="Arial"/>
              </w:rPr>
              <w:t>%</w:t>
            </w:r>
          </w:p>
        </w:tc>
        <w:tc>
          <w:tcPr>
            <w:tcW w:w="3362" w:type="dxa"/>
            <w:shd w:val="clear" w:color="auto" w:fill="F2F2F2" w:themeFill="background1" w:themeFillShade="F2"/>
            <w:tcMar>
              <w:top w:w="57" w:type="dxa"/>
              <w:bottom w:w="57" w:type="dxa"/>
            </w:tcMar>
          </w:tcPr>
          <w:p w14:paraId="362510B9" w14:textId="2CCDEFF4" w:rsidR="00CA090C" w:rsidRDefault="00342519" w:rsidP="00CA090C">
            <w:pPr>
              <w:jc w:val="center"/>
              <w:rPr>
                <w:rFonts w:ascii="Arial" w:hAnsi="Arial" w:cs="Arial"/>
              </w:rPr>
            </w:pPr>
            <w:r>
              <w:rPr>
                <w:rFonts w:ascii="Arial" w:hAnsi="Arial" w:cs="Arial"/>
              </w:rPr>
              <w:t>68.8</w:t>
            </w:r>
            <w:r w:rsidR="00CA090C">
              <w:rPr>
                <w:rFonts w:ascii="Arial" w:hAnsi="Arial" w:cs="Arial"/>
              </w:rPr>
              <w:t>%</w:t>
            </w:r>
          </w:p>
        </w:tc>
        <w:tc>
          <w:tcPr>
            <w:tcW w:w="3634" w:type="dxa"/>
            <w:shd w:val="clear" w:color="auto" w:fill="F2F2F2" w:themeFill="background1" w:themeFillShade="F2"/>
          </w:tcPr>
          <w:p w14:paraId="46FF6392" w14:textId="0902AD60" w:rsidR="00CA090C" w:rsidRDefault="009B4FD0" w:rsidP="00CA090C">
            <w:pPr>
              <w:jc w:val="center"/>
              <w:rPr>
                <w:rFonts w:ascii="Arial" w:hAnsi="Arial" w:cs="Arial"/>
              </w:rPr>
            </w:pPr>
            <w:r>
              <w:rPr>
                <w:rFonts w:ascii="Arial" w:hAnsi="Arial" w:cs="Arial"/>
              </w:rPr>
              <w:t>70</w:t>
            </w:r>
            <w:r w:rsidR="00E837C0">
              <w:rPr>
                <w:rFonts w:ascii="Arial" w:hAnsi="Arial" w:cs="Arial"/>
              </w:rPr>
              <w:t>%</w:t>
            </w:r>
          </w:p>
        </w:tc>
      </w:tr>
      <w:tr w:rsidR="00CA090C" w:rsidRPr="002954A6" w14:paraId="7E0AB57F" w14:textId="77777777" w:rsidTr="00CA090C">
        <w:tc>
          <w:tcPr>
            <w:tcW w:w="5096" w:type="dxa"/>
            <w:tcMar>
              <w:top w:w="57" w:type="dxa"/>
              <w:bottom w:w="57" w:type="dxa"/>
            </w:tcMar>
            <w:vAlign w:val="bottom"/>
          </w:tcPr>
          <w:p w14:paraId="465A1288" w14:textId="77777777" w:rsidR="00CA090C" w:rsidRPr="002954A6" w:rsidRDefault="00CA090C" w:rsidP="00CA090C">
            <w:pPr>
              <w:spacing w:line="276" w:lineRule="auto"/>
              <w:ind w:right="-23"/>
              <w:rPr>
                <w:rFonts w:ascii="Arial" w:eastAsia="Arial" w:hAnsi="Arial" w:cs="Arial"/>
                <w:b/>
                <w:bCs/>
              </w:rPr>
            </w:pPr>
            <w:r>
              <w:rPr>
                <w:rFonts w:ascii="Arial" w:eastAsia="Arial" w:hAnsi="Arial" w:cs="Arial"/>
                <w:b/>
                <w:bCs/>
              </w:rPr>
              <w:t>% achieving in maths</w:t>
            </w:r>
          </w:p>
        </w:tc>
        <w:tc>
          <w:tcPr>
            <w:tcW w:w="3354" w:type="dxa"/>
            <w:shd w:val="clear" w:color="auto" w:fill="auto"/>
            <w:tcMar>
              <w:top w:w="57" w:type="dxa"/>
              <w:bottom w:w="57" w:type="dxa"/>
            </w:tcMar>
            <w:vAlign w:val="center"/>
          </w:tcPr>
          <w:p w14:paraId="0885BC42" w14:textId="40D7C4E0" w:rsidR="00CA090C" w:rsidRDefault="00342519" w:rsidP="00CA090C">
            <w:pPr>
              <w:ind w:left="187"/>
              <w:jc w:val="center"/>
              <w:rPr>
                <w:rFonts w:ascii="Arial" w:hAnsi="Arial" w:cs="Arial"/>
              </w:rPr>
            </w:pPr>
            <w:r>
              <w:rPr>
                <w:rFonts w:ascii="Arial" w:hAnsi="Arial" w:cs="Arial"/>
              </w:rPr>
              <w:t>44.4</w:t>
            </w:r>
            <w:r w:rsidR="00CA090C">
              <w:rPr>
                <w:rFonts w:ascii="Arial" w:hAnsi="Arial" w:cs="Arial"/>
              </w:rPr>
              <w:t>%</w:t>
            </w:r>
          </w:p>
        </w:tc>
        <w:tc>
          <w:tcPr>
            <w:tcW w:w="3362" w:type="dxa"/>
            <w:shd w:val="clear" w:color="auto" w:fill="F2F2F2" w:themeFill="background1" w:themeFillShade="F2"/>
            <w:tcMar>
              <w:top w:w="57" w:type="dxa"/>
              <w:bottom w:w="57" w:type="dxa"/>
            </w:tcMar>
          </w:tcPr>
          <w:p w14:paraId="0D93E315" w14:textId="368E8B67" w:rsidR="00CA090C" w:rsidRDefault="00342519" w:rsidP="00CA090C">
            <w:pPr>
              <w:jc w:val="center"/>
              <w:rPr>
                <w:rFonts w:ascii="Arial" w:hAnsi="Arial" w:cs="Arial"/>
              </w:rPr>
            </w:pPr>
            <w:r>
              <w:rPr>
                <w:rFonts w:ascii="Arial" w:hAnsi="Arial" w:cs="Arial"/>
              </w:rPr>
              <w:t>68.8</w:t>
            </w:r>
            <w:r w:rsidR="00CA090C">
              <w:rPr>
                <w:rFonts w:ascii="Arial" w:hAnsi="Arial" w:cs="Arial"/>
              </w:rPr>
              <w:t>%</w:t>
            </w:r>
          </w:p>
        </w:tc>
        <w:tc>
          <w:tcPr>
            <w:tcW w:w="3634" w:type="dxa"/>
            <w:shd w:val="clear" w:color="auto" w:fill="F2F2F2" w:themeFill="background1" w:themeFillShade="F2"/>
          </w:tcPr>
          <w:p w14:paraId="7D7B4B75" w14:textId="1B287CEB" w:rsidR="00CA090C" w:rsidRDefault="009B4FD0" w:rsidP="00CA090C">
            <w:pPr>
              <w:jc w:val="center"/>
              <w:rPr>
                <w:rFonts w:ascii="Arial" w:hAnsi="Arial" w:cs="Arial"/>
              </w:rPr>
            </w:pPr>
            <w:r>
              <w:rPr>
                <w:rFonts w:ascii="Arial" w:hAnsi="Arial" w:cs="Arial"/>
              </w:rPr>
              <w:t>76</w:t>
            </w:r>
            <w:r w:rsidR="00E837C0">
              <w:rPr>
                <w:rFonts w:ascii="Arial" w:hAnsi="Arial" w:cs="Arial"/>
              </w:rPr>
              <w:t>%</w:t>
            </w:r>
          </w:p>
        </w:tc>
      </w:tr>
    </w:tbl>
    <w:p w14:paraId="75C4ACCE" w14:textId="15265EA3" w:rsidR="00CA090C" w:rsidRDefault="00CA090C">
      <w:pPr>
        <w:rPr>
          <w:rFonts w:ascii="Arial" w:hAnsi="Arial" w:cs="Arial"/>
          <w:sz w:val="16"/>
          <w:szCs w:val="16"/>
        </w:rPr>
      </w:pPr>
    </w:p>
    <w:p w14:paraId="7C095A2B" w14:textId="25C349B1" w:rsidR="00CA090C" w:rsidRDefault="00CA090C">
      <w:pPr>
        <w:rPr>
          <w:rFonts w:ascii="Arial" w:hAnsi="Arial" w:cs="Arial"/>
          <w:sz w:val="16"/>
          <w:szCs w:val="16"/>
        </w:rPr>
      </w:pPr>
    </w:p>
    <w:tbl>
      <w:tblPr>
        <w:tblStyle w:val="TableGrid"/>
        <w:tblW w:w="15446" w:type="dxa"/>
        <w:tblLook w:val="04A0" w:firstRow="1" w:lastRow="0" w:firstColumn="1" w:lastColumn="0" w:noHBand="0" w:noVBand="1"/>
      </w:tblPr>
      <w:tblGrid>
        <w:gridCol w:w="5096"/>
        <w:gridCol w:w="3354"/>
        <w:gridCol w:w="3362"/>
        <w:gridCol w:w="3634"/>
      </w:tblGrid>
      <w:tr w:rsidR="00A81B94" w:rsidRPr="00B80272" w14:paraId="777AC763" w14:textId="77777777" w:rsidTr="00F149FD">
        <w:tc>
          <w:tcPr>
            <w:tcW w:w="11812" w:type="dxa"/>
            <w:gridSpan w:val="3"/>
            <w:shd w:val="clear" w:color="auto" w:fill="CFDCE3"/>
            <w:tcMar>
              <w:top w:w="57" w:type="dxa"/>
              <w:bottom w:w="57" w:type="dxa"/>
            </w:tcMar>
          </w:tcPr>
          <w:p w14:paraId="4CF8F0D8" w14:textId="01F433DD" w:rsidR="00A81B94" w:rsidRPr="00A81B94" w:rsidRDefault="00A81B94" w:rsidP="0039731D">
            <w:pPr>
              <w:pStyle w:val="ListParagraph"/>
              <w:numPr>
                <w:ilvl w:val="0"/>
                <w:numId w:val="40"/>
              </w:numPr>
              <w:rPr>
                <w:rFonts w:ascii="Arial" w:hAnsi="Arial" w:cs="Arial"/>
                <w:b/>
              </w:rPr>
            </w:pPr>
            <w:r>
              <w:rPr>
                <w:rFonts w:ascii="Arial" w:eastAsia="Arial" w:hAnsi="Arial" w:cs="Arial"/>
                <w:b/>
              </w:rPr>
              <w:lastRenderedPageBreak/>
              <w:t xml:space="preserve">C) </w:t>
            </w:r>
            <w:r w:rsidRPr="00A81B94">
              <w:rPr>
                <w:rFonts w:ascii="Arial" w:eastAsia="Arial" w:hAnsi="Arial" w:cs="Arial"/>
                <w:b/>
              </w:rPr>
              <w:t xml:space="preserve">Current attainment </w:t>
            </w:r>
            <w:r>
              <w:rPr>
                <w:rFonts w:ascii="Arial" w:eastAsia="Arial" w:hAnsi="Arial" w:cs="Arial"/>
                <w:b/>
              </w:rPr>
              <w:t>–</w:t>
            </w:r>
            <w:r w:rsidRPr="00A81B94">
              <w:rPr>
                <w:rFonts w:ascii="Arial" w:eastAsia="Arial" w:hAnsi="Arial" w:cs="Arial"/>
                <w:b/>
              </w:rPr>
              <w:t xml:space="preserve"> </w:t>
            </w:r>
            <w:r>
              <w:rPr>
                <w:rFonts w:ascii="Arial" w:eastAsia="Arial" w:hAnsi="Arial" w:cs="Arial"/>
                <w:b/>
              </w:rPr>
              <w:t xml:space="preserve">Phonics Screening </w:t>
            </w:r>
            <w:r w:rsidRPr="00A81B94">
              <w:rPr>
                <w:rFonts w:ascii="Arial" w:eastAsia="Arial" w:hAnsi="Arial" w:cs="Arial"/>
                <w:b/>
              </w:rPr>
              <w:t xml:space="preserve"> 201</w:t>
            </w:r>
            <w:r w:rsidR="0039731D">
              <w:rPr>
                <w:rFonts w:ascii="Arial" w:eastAsia="Arial" w:hAnsi="Arial" w:cs="Arial"/>
                <w:b/>
              </w:rPr>
              <w:t>9</w:t>
            </w:r>
          </w:p>
        </w:tc>
        <w:tc>
          <w:tcPr>
            <w:tcW w:w="3634" w:type="dxa"/>
            <w:shd w:val="clear" w:color="auto" w:fill="CFDCE3"/>
          </w:tcPr>
          <w:p w14:paraId="053C5AF9" w14:textId="77777777" w:rsidR="00A81B94" w:rsidRPr="005D311F" w:rsidRDefault="00A81B94" w:rsidP="00F149FD">
            <w:pPr>
              <w:ind w:left="142"/>
              <w:rPr>
                <w:rFonts w:ascii="Arial" w:eastAsia="Arial" w:hAnsi="Arial" w:cs="Arial"/>
                <w:b/>
              </w:rPr>
            </w:pPr>
          </w:p>
        </w:tc>
      </w:tr>
      <w:tr w:rsidR="00A81B94" w:rsidRPr="00B80272" w14:paraId="57631CAB" w14:textId="77777777" w:rsidTr="00F149FD">
        <w:tc>
          <w:tcPr>
            <w:tcW w:w="5096" w:type="dxa"/>
            <w:tcMar>
              <w:top w:w="57" w:type="dxa"/>
              <w:bottom w:w="57" w:type="dxa"/>
            </w:tcMar>
          </w:tcPr>
          <w:p w14:paraId="3C40255D" w14:textId="77777777" w:rsidR="00A81B94" w:rsidRPr="00B80272" w:rsidRDefault="00A81B94" w:rsidP="00F149FD">
            <w:pPr>
              <w:pStyle w:val="ListParagraph"/>
              <w:rPr>
                <w:rFonts w:ascii="Arial" w:hAnsi="Arial" w:cs="Arial"/>
              </w:rPr>
            </w:pPr>
          </w:p>
        </w:tc>
        <w:tc>
          <w:tcPr>
            <w:tcW w:w="3354" w:type="dxa"/>
            <w:shd w:val="clear" w:color="auto" w:fill="FFFFFF" w:themeFill="background1"/>
            <w:tcMar>
              <w:top w:w="57" w:type="dxa"/>
              <w:bottom w:w="57" w:type="dxa"/>
            </w:tcMar>
            <w:vAlign w:val="center"/>
          </w:tcPr>
          <w:p w14:paraId="03E63921" w14:textId="77777777" w:rsidR="00A81B94" w:rsidRPr="00B80272" w:rsidRDefault="00A81B94" w:rsidP="00F149FD">
            <w:pPr>
              <w:jc w:val="center"/>
              <w:rPr>
                <w:rFonts w:ascii="Arial" w:hAnsi="Arial" w:cs="Arial"/>
                <w:i/>
                <w:sz w:val="18"/>
                <w:szCs w:val="18"/>
              </w:rPr>
            </w:pPr>
            <w:r>
              <w:rPr>
                <w:rFonts w:ascii="Arial" w:hAnsi="Arial" w:cs="Arial"/>
                <w:i/>
                <w:sz w:val="18"/>
                <w:szCs w:val="18"/>
              </w:rPr>
              <w:t>Pupils eligible for PP (</w:t>
            </w:r>
            <w:r w:rsidRPr="00B80272">
              <w:rPr>
                <w:rFonts w:ascii="Arial" w:hAnsi="Arial" w:cs="Arial"/>
                <w:i/>
                <w:sz w:val="18"/>
                <w:szCs w:val="18"/>
              </w:rPr>
              <w:t>our school)</w:t>
            </w:r>
          </w:p>
        </w:tc>
        <w:tc>
          <w:tcPr>
            <w:tcW w:w="3362" w:type="dxa"/>
            <w:shd w:val="clear" w:color="auto" w:fill="FFFFFF" w:themeFill="background1"/>
            <w:tcMar>
              <w:top w:w="57" w:type="dxa"/>
              <w:bottom w:w="57" w:type="dxa"/>
            </w:tcMar>
            <w:vAlign w:val="center"/>
          </w:tcPr>
          <w:p w14:paraId="322A6062" w14:textId="77777777" w:rsidR="00A81B94" w:rsidRPr="00B80272" w:rsidRDefault="00A81B94" w:rsidP="00F149FD">
            <w:pPr>
              <w:jc w:val="center"/>
              <w:rPr>
                <w:rFonts w:ascii="Arial" w:hAnsi="Arial" w:cs="Arial"/>
                <w:i/>
                <w:sz w:val="18"/>
                <w:szCs w:val="18"/>
              </w:rPr>
            </w:pPr>
            <w:r>
              <w:rPr>
                <w:rFonts w:ascii="Arial" w:hAnsi="Arial" w:cs="Arial"/>
                <w:i/>
                <w:sz w:val="18"/>
                <w:szCs w:val="18"/>
              </w:rPr>
              <w:t>Pupils not eligible for PP (our school)</w:t>
            </w:r>
          </w:p>
        </w:tc>
        <w:tc>
          <w:tcPr>
            <w:tcW w:w="3634" w:type="dxa"/>
            <w:shd w:val="clear" w:color="auto" w:fill="FFFFFF" w:themeFill="background1"/>
          </w:tcPr>
          <w:p w14:paraId="1EC06EB0" w14:textId="2391A833" w:rsidR="00A81B94" w:rsidRDefault="00A81B94" w:rsidP="00F149FD">
            <w:pPr>
              <w:jc w:val="center"/>
              <w:rPr>
                <w:rFonts w:ascii="Arial" w:hAnsi="Arial" w:cs="Arial"/>
                <w:i/>
                <w:sz w:val="18"/>
                <w:szCs w:val="18"/>
              </w:rPr>
            </w:pPr>
            <w:r>
              <w:rPr>
                <w:rFonts w:ascii="Arial" w:hAnsi="Arial" w:cs="Arial"/>
                <w:i/>
                <w:sz w:val="18"/>
                <w:szCs w:val="18"/>
              </w:rPr>
              <w:t>National Average</w:t>
            </w:r>
            <w:r w:rsidR="009B4FD0">
              <w:rPr>
                <w:rFonts w:ascii="Arial" w:hAnsi="Arial" w:cs="Arial"/>
                <w:i/>
                <w:sz w:val="18"/>
                <w:szCs w:val="18"/>
              </w:rPr>
              <w:t xml:space="preserve"> 2018</w:t>
            </w:r>
            <w:r>
              <w:rPr>
                <w:rFonts w:ascii="Arial" w:hAnsi="Arial" w:cs="Arial"/>
                <w:i/>
                <w:sz w:val="18"/>
                <w:szCs w:val="18"/>
              </w:rPr>
              <w:t xml:space="preserve"> (for all pupils)</w:t>
            </w:r>
          </w:p>
        </w:tc>
      </w:tr>
      <w:tr w:rsidR="00A81B94" w:rsidRPr="002954A6" w14:paraId="7DAAAF17" w14:textId="77777777" w:rsidTr="00F149FD">
        <w:tc>
          <w:tcPr>
            <w:tcW w:w="5096" w:type="dxa"/>
            <w:tcMar>
              <w:top w:w="57" w:type="dxa"/>
              <w:bottom w:w="57" w:type="dxa"/>
            </w:tcMar>
            <w:vAlign w:val="bottom"/>
          </w:tcPr>
          <w:p w14:paraId="104FB7F2" w14:textId="3D3C007A" w:rsidR="00A81B94" w:rsidRPr="002954A6" w:rsidRDefault="00A81B94" w:rsidP="00A81B94">
            <w:pPr>
              <w:spacing w:line="276" w:lineRule="auto"/>
              <w:ind w:right="-23"/>
              <w:rPr>
                <w:rFonts w:ascii="Arial" w:eastAsia="Arial" w:hAnsi="Arial" w:cs="Arial"/>
                <w:b/>
              </w:rPr>
            </w:pPr>
            <w:r w:rsidRPr="002954A6">
              <w:rPr>
                <w:rFonts w:ascii="Arial" w:eastAsia="Arial" w:hAnsi="Arial" w:cs="Arial"/>
                <w:b/>
                <w:bCs/>
              </w:rPr>
              <w:t xml:space="preserve">% </w:t>
            </w:r>
            <w:r>
              <w:rPr>
                <w:rFonts w:ascii="Arial" w:eastAsia="Arial" w:hAnsi="Arial" w:cs="Arial"/>
                <w:b/>
                <w:bCs/>
              </w:rPr>
              <w:t>meeting expectation in Year One</w:t>
            </w:r>
            <w:r w:rsidRPr="002954A6">
              <w:rPr>
                <w:rFonts w:ascii="Arial" w:eastAsia="Arial" w:hAnsi="Arial" w:cs="Arial"/>
                <w:b/>
                <w:bCs/>
              </w:rPr>
              <w:t xml:space="preserve"> </w:t>
            </w:r>
          </w:p>
        </w:tc>
        <w:tc>
          <w:tcPr>
            <w:tcW w:w="3354" w:type="dxa"/>
            <w:shd w:val="clear" w:color="auto" w:fill="auto"/>
            <w:tcMar>
              <w:top w:w="57" w:type="dxa"/>
              <w:bottom w:w="57" w:type="dxa"/>
            </w:tcMar>
            <w:vAlign w:val="center"/>
          </w:tcPr>
          <w:p w14:paraId="5D508100" w14:textId="5EC21D43" w:rsidR="00A81B94" w:rsidRPr="002954A6" w:rsidRDefault="00342519" w:rsidP="00F149FD">
            <w:pPr>
              <w:ind w:left="187"/>
              <w:jc w:val="center"/>
              <w:rPr>
                <w:rFonts w:ascii="Arial" w:hAnsi="Arial" w:cs="Arial"/>
              </w:rPr>
            </w:pPr>
            <w:r>
              <w:rPr>
                <w:rFonts w:ascii="Arial" w:hAnsi="Arial" w:cs="Arial"/>
              </w:rPr>
              <w:t>63.6</w:t>
            </w:r>
            <w:r w:rsidR="00A81B94">
              <w:rPr>
                <w:rFonts w:ascii="Arial" w:hAnsi="Arial" w:cs="Arial"/>
              </w:rPr>
              <w:t>%</w:t>
            </w:r>
          </w:p>
        </w:tc>
        <w:tc>
          <w:tcPr>
            <w:tcW w:w="3362" w:type="dxa"/>
            <w:shd w:val="clear" w:color="auto" w:fill="F2F2F2" w:themeFill="background1" w:themeFillShade="F2"/>
            <w:tcMar>
              <w:top w:w="57" w:type="dxa"/>
              <w:bottom w:w="57" w:type="dxa"/>
            </w:tcMar>
          </w:tcPr>
          <w:p w14:paraId="7471BEC7" w14:textId="5056FCA9" w:rsidR="00A81B94" w:rsidRPr="002954A6" w:rsidRDefault="00342519" w:rsidP="00F149FD">
            <w:pPr>
              <w:jc w:val="center"/>
              <w:rPr>
                <w:rFonts w:ascii="Arial" w:hAnsi="Arial" w:cs="Arial"/>
              </w:rPr>
            </w:pPr>
            <w:r>
              <w:rPr>
                <w:rFonts w:ascii="Arial" w:hAnsi="Arial" w:cs="Arial"/>
              </w:rPr>
              <w:t>75.8</w:t>
            </w:r>
            <w:r w:rsidR="00A81B94">
              <w:rPr>
                <w:rFonts w:ascii="Arial" w:hAnsi="Arial" w:cs="Arial"/>
              </w:rPr>
              <w:t>%</w:t>
            </w:r>
          </w:p>
        </w:tc>
        <w:tc>
          <w:tcPr>
            <w:tcW w:w="3634" w:type="dxa"/>
            <w:shd w:val="clear" w:color="auto" w:fill="F2F2F2" w:themeFill="background1" w:themeFillShade="F2"/>
          </w:tcPr>
          <w:p w14:paraId="4AB0DA12" w14:textId="698748DA" w:rsidR="00A81B94" w:rsidRPr="002954A6" w:rsidRDefault="009B4FD0" w:rsidP="00F149FD">
            <w:pPr>
              <w:jc w:val="center"/>
              <w:rPr>
                <w:rFonts w:ascii="Arial" w:hAnsi="Arial" w:cs="Arial"/>
              </w:rPr>
            </w:pPr>
            <w:r>
              <w:rPr>
                <w:rFonts w:ascii="Arial" w:hAnsi="Arial" w:cs="Arial"/>
              </w:rPr>
              <w:t>82%</w:t>
            </w:r>
          </w:p>
        </w:tc>
      </w:tr>
      <w:tr w:rsidR="00A81B94" w:rsidRPr="002954A6" w14:paraId="7446C04B" w14:textId="77777777" w:rsidTr="00F149FD">
        <w:tc>
          <w:tcPr>
            <w:tcW w:w="5096" w:type="dxa"/>
            <w:tcMar>
              <w:top w:w="57" w:type="dxa"/>
              <w:bottom w:w="57" w:type="dxa"/>
            </w:tcMar>
            <w:vAlign w:val="bottom"/>
          </w:tcPr>
          <w:p w14:paraId="180BFB4C" w14:textId="3BD73987" w:rsidR="00A81B94" w:rsidRPr="002954A6" w:rsidRDefault="00A81B94" w:rsidP="00A81B94">
            <w:pPr>
              <w:spacing w:line="276" w:lineRule="auto"/>
              <w:ind w:right="-23"/>
              <w:rPr>
                <w:rFonts w:ascii="Arial" w:eastAsia="Arial" w:hAnsi="Arial" w:cs="Arial"/>
                <w:b/>
                <w:bCs/>
              </w:rPr>
            </w:pPr>
            <w:r>
              <w:rPr>
                <w:rFonts w:ascii="Arial" w:eastAsia="Arial" w:hAnsi="Arial" w:cs="Arial"/>
                <w:b/>
                <w:bCs/>
              </w:rPr>
              <w:t>% meeting expectation in Year Two</w:t>
            </w:r>
          </w:p>
        </w:tc>
        <w:tc>
          <w:tcPr>
            <w:tcW w:w="3354" w:type="dxa"/>
            <w:shd w:val="clear" w:color="auto" w:fill="auto"/>
            <w:tcMar>
              <w:top w:w="57" w:type="dxa"/>
              <w:bottom w:w="57" w:type="dxa"/>
            </w:tcMar>
            <w:vAlign w:val="center"/>
          </w:tcPr>
          <w:p w14:paraId="1EB4427E" w14:textId="791592FD" w:rsidR="00A81B94" w:rsidRDefault="00342519" w:rsidP="00F149FD">
            <w:pPr>
              <w:ind w:left="187"/>
              <w:jc w:val="center"/>
              <w:rPr>
                <w:rFonts w:ascii="Arial" w:hAnsi="Arial" w:cs="Arial"/>
              </w:rPr>
            </w:pPr>
            <w:r>
              <w:rPr>
                <w:rFonts w:ascii="Arial" w:hAnsi="Arial" w:cs="Arial"/>
              </w:rPr>
              <w:t>88.9</w:t>
            </w:r>
            <w:r w:rsidR="00A81B94">
              <w:rPr>
                <w:rFonts w:ascii="Arial" w:hAnsi="Arial" w:cs="Arial"/>
              </w:rPr>
              <w:t>%</w:t>
            </w:r>
          </w:p>
        </w:tc>
        <w:tc>
          <w:tcPr>
            <w:tcW w:w="3362" w:type="dxa"/>
            <w:shd w:val="clear" w:color="auto" w:fill="F2F2F2" w:themeFill="background1" w:themeFillShade="F2"/>
            <w:tcMar>
              <w:top w:w="57" w:type="dxa"/>
              <w:bottom w:w="57" w:type="dxa"/>
            </w:tcMar>
          </w:tcPr>
          <w:p w14:paraId="046791E0" w14:textId="7F947D4F" w:rsidR="00A81B94" w:rsidRDefault="00342519" w:rsidP="00F149FD">
            <w:pPr>
              <w:jc w:val="center"/>
              <w:rPr>
                <w:rFonts w:ascii="Arial" w:hAnsi="Arial" w:cs="Arial"/>
              </w:rPr>
            </w:pPr>
            <w:r>
              <w:rPr>
                <w:rFonts w:ascii="Arial" w:hAnsi="Arial" w:cs="Arial"/>
              </w:rPr>
              <w:t>93.8</w:t>
            </w:r>
            <w:r w:rsidR="00A81B94">
              <w:rPr>
                <w:rFonts w:ascii="Arial" w:hAnsi="Arial" w:cs="Arial"/>
              </w:rPr>
              <w:t>%</w:t>
            </w:r>
          </w:p>
        </w:tc>
        <w:tc>
          <w:tcPr>
            <w:tcW w:w="3634" w:type="dxa"/>
            <w:shd w:val="clear" w:color="auto" w:fill="F2F2F2" w:themeFill="background1" w:themeFillShade="F2"/>
          </w:tcPr>
          <w:p w14:paraId="1453F766" w14:textId="497F3FDA" w:rsidR="00A81B94" w:rsidRDefault="009B4FD0" w:rsidP="00F149FD">
            <w:pPr>
              <w:jc w:val="center"/>
              <w:rPr>
                <w:rFonts w:ascii="Arial" w:hAnsi="Arial" w:cs="Arial"/>
              </w:rPr>
            </w:pPr>
            <w:r>
              <w:rPr>
                <w:rFonts w:ascii="Arial" w:hAnsi="Arial" w:cs="Arial"/>
              </w:rPr>
              <w:t>92%</w:t>
            </w:r>
          </w:p>
        </w:tc>
      </w:tr>
    </w:tbl>
    <w:p w14:paraId="4FEEE37E" w14:textId="1A9A2A99" w:rsidR="00A81B94" w:rsidRDefault="00A81B94">
      <w:pPr>
        <w:rPr>
          <w:rFonts w:ascii="Arial" w:hAnsi="Arial" w:cs="Arial"/>
          <w:sz w:val="16"/>
          <w:szCs w:val="16"/>
        </w:rPr>
      </w:pPr>
    </w:p>
    <w:tbl>
      <w:tblPr>
        <w:tblStyle w:val="TableGrid"/>
        <w:tblW w:w="15446" w:type="dxa"/>
        <w:tblLook w:val="04A0" w:firstRow="1" w:lastRow="0" w:firstColumn="1" w:lastColumn="0" w:noHBand="0" w:noVBand="1"/>
      </w:tblPr>
      <w:tblGrid>
        <w:gridCol w:w="5096"/>
        <w:gridCol w:w="3354"/>
        <w:gridCol w:w="3362"/>
        <w:gridCol w:w="3634"/>
      </w:tblGrid>
      <w:tr w:rsidR="00A81B94" w:rsidRPr="00B80272" w14:paraId="3FFA66EA" w14:textId="77777777" w:rsidTr="00F149FD">
        <w:tc>
          <w:tcPr>
            <w:tcW w:w="11812" w:type="dxa"/>
            <w:gridSpan w:val="3"/>
            <w:shd w:val="clear" w:color="auto" w:fill="CFDCE3"/>
            <w:tcMar>
              <w:top w:w="57" w:type="dxa"/>
              <w:bottom w:w="57" w:type="dxa"/>
            </w:tcMar>
          </w:tcPr>
          <w:p w14:paraId="20BE82F8" w14:textId="5FBCF548" w:rsidR="00A81B94" w:rsidRPr="00A81B94" w:rsidRDefault="00A81B94" w:rsidP="00A81B94">
            <w:pPr>
              <w:pStyle w:val="ListParagraph"/>
              <w:numPr>
                <w:ilvl w:val="0"/>
                <w:numId w:val="42"/>
              </w:numPr>
              <w:rPr>
                <w:rFonts w:ascii="Arial" w:hAnsi="Arial" w:cs="Arial"/>
                <w:b/>
              </w:rPr>
            </w:pPr>
            <w:r>
              <w:rPr>
                <w:rFonts w:ascii="Arial" w:eastAsia="Arial" w:hAnsi="Arial" w:cs="Arial"/>
                <w:b/>
              </w:rPr>
              <w:t xml:space="preserve">D) </w:t>
            </w:r>
            <w:r w:rsidRPr="00A81B94">
              <w:rPr>
                <w:rFonts w:ascii="Arial" w:eastAsia="Arial" w:hAnsi="Arial" w:cs="Arial"/>
                <w:b/>
              </w:rPr>
              <w:t xml:space="preserve">Current attainment </w:t>
            </w:r>
            <w:r>
              <w:rPr>
                <w:rFonts w:ascii="Arial" w:eastAsia="Arial" w:hAnsi="Arial" w:cs="Arial"/>
                <w:b/>
              </w:rPr>
              <w:t>–</w:t>
            </w:r>
            <w:r w:rsidRPr="00A81B94">
              <w:rPr>
                <w:rFonts w:ascii="Arial" w:eastAsia="Arial" w:hAnsi="Arial" w:cs="Arial"/>
                <w:b/>
              </w:rPr>
              <w:t xml:space="preserve"> </w:t>
            </w:r>
            <w:r>
              <w:rPr>
                <w:rFonts w:ascii="Arial" w:eastAsia="Arial" w:hAnsi="Arial" w:cs="Arial"/>
                <w:b/>
              </w:rPr>
              <w:t>EYFS 20</w:t>
            </w:r>
            <w:r w:rsidR="0039731D">
              <w:rPr>
                <w:rFonts w:ascii="Arial" w:eastAsia="Arial" w:hAnsi="Arial" w:cs="Arial"/>
                <w:b/>
              </w:rPr>
              <w:t>19</w:t>
            </w:r>
          </w:p>
        </w:tc>
        <w:tc>
          <w:tcPr>
            <w:tcW w:w="3634" w:type="dxa"/>
            <w:shd w:val="clear" w:color="auto" w:fill="CFDCE3"/>
          </w:tcPr>
          <w:p w14:paraId="47B32E0C" w14:textId="77777777" w:rsidR="00A81B94" w:rsidRPr="005D311F" w:rsidRDefault="00A81B94" w:rsidP="00F149FD">
            <w:pPr>
              <w:ind w:left="142"/>
              <w:rPr>
                <w:rFonts w:ascii="Arial" w:eastAsia="Arial" w:hAnsi="Arial" w:cs="Arial"/>
                <w:b/>
              </w:rPr>
            </w:pPr>
          </w:p>
        </w:tc>
      </w:tr>
      <w:tr w:rsidR="00A81B94" w:rsidRPr="00B80272" w14:paraId="02A223D8" w14:textId="77777777" w:rsidTr="00F149FD">
        <w:tc>
          <w:tcPr>
            <w:tcW w:w="5096" w:type="dxa"/>
            <w:tcMar>
              <w:top w:w="57" w:type="dxa"/>
              <w:bottom w:w="57" w:type="dxa"/>
            </w:tcMar>
          </w:tcPr>
          <w:p w14:paraId="044AEFB6" w14:textId="77777777" w:rsidR="00A81B94" w:rsidRPr="00B80272" w:rsidRDefault="00A81B94" w:rsidP="00F149FD">
            <w:pPr>
              <w:pStyle w:val="ListParagraph"/>
              <w:rPr>
                <w:rFonts w:ascii="Arial" w:hAnsi="Arial" w:cs="Arial"/>
              </w:rPr>
            </w:pPr>
          </w:p>
        </w:tc>
        <w:tc>
          <w:tcPr>
            <w:tcW w:w="3354" w:type="dxa"/>
            <w:shd w:val="clear" w:color="auto" w:fill="FFFFFF" w:themeFill="background1"/>
            <w:tcMar>
              <w:top w:w="57" w:type="dxa"/>
              <w:bottom w:w="57" w:type="dxa"/>
            </w:tcMar>
            <w:vAlign w:val="center"/>
          </w:tcPr>
          <w:p w14:paraId="49DABE48" w14:textId="77777777" w:rsidR="00A81B94" w:rsidRPr="00B80272" w:rsidRDefault="00A81B94" w:rsidP="00F149FD">
            <w:pPr>
              <w:jc w:val="center"/>
              <w:rPr>
                <w:rFonts w:ascii="Arial" w:hAnsi="Arial" w:cs="Arial"/>
                <w:i/>
                <w:sz w:val="18"/>
                <w:szCs w:val="18"/>
              </w:rPr>
            </w:pPr>
            <w:r>
              <w:rPr>
                <w:rFonts w:ascii="Arial" w:hAnsi="Arial" w:cs="Arial"/>
                <w:i/>
                <w:sz w:val="18"/>
                <w:szCs w:val="18"/>
              </w:rPr>
              <w:t>Pupils eligible for PP (</w:t>
            </w:r>
            <w:r w:rsidRPr="00B80272">
              <w:rPr>
                <w:rFonts w:ascii="Arial" w:hAnsi="Arial" w:cs="Arial"/>
                <w:i/>
                <w:sz w:val="18"/>
                <w:szCs w:val="18"/>
              </w:rPr>
              <w:t>our school)</w:t>
            </w:r>
          </w:p>
        </w:tc>
        <w:tc>
          <w:tcPr>
            <w:tcW w:w="3362" w:type="dxa"/>
            <w:shd w:val="clear" w:color="auto" w:fill="FFFFFF" w:themeFill="background1"/>
            <w:tcMar>
              <w:top w:w="57" w:type="dxa"/>
              <w:bottom w:w="57" w:type="dxa"/>
            </w:tcMar>
            <w:vAlign w:val="center"/>
          </w:tcPr>
          <w:p w14:paraId="67C2AD97" w14:textId="77777777" w:rsidR="00A81B94" w:rsidRPr="00B80272" w:rsidRDefault="00A81B94" w:rsidP="00F149FD">
            <w:pPr>
              <w:jc w:val="center"/>
              <w:rPr>
                <w:rFonts w:ascii="Arial" w:hAnsi="Arial" w:cs="Arial"/>
                <w:i/>
                <w:sz w:val="18"/>
                <w:szCs w:val="18"/>
              </w:rPr>
            </w:pPr>
            <w:r>
              <w:rPr>
                <w:rFonts w:ascii="Arial" w:hAnsi="Arial" w:cs="Arial"/>
                <w:i/>
                <w:sz w:val="18"/>
                <w:szCs w:val="18"/>
              </w:rPr>
              <w:t>Pupils not eligible for PP (our school)</w:t>
            </w:r>
          </w:p>
        </w:tc>
        <w:tc>
          <w:tcPr>
            <w:tcW w:w="3634" w:type="dxa"/>
            <w:shd w:val="clear" w:color="auto" w:fill="FFFFFF" w:themeFill="background1"/>
          </w:tcPr>
          <w:p w14:paraId="328A671A" w14:textId="28596976" w:rsidR="00A81B94" w:rsidRDefault="00A81B94" w:rsidP="00F149FD">
            <w:pPr>
              <w:jc w:val="center"/>
              <w:rPr>
                <w:rFonts w:ascii="Arial" w:hAnsi="Arial" w:cs="Arial"/>
                <w:i/>
                <w:sz w:val="18"/>
                <w:szCs w:val="18"/>
              </w:rPr>
            </w:pPr>
            <w:r>
              <w:rPr>
                <w:rFonts w:ascii="Arial" w:hAnsi="Arial" w:cs="Arial"/>
                <w:i/>
                <w:sz w:val="18"/>
                <w:szCs w:val="18"/>
              </w:rPr>
              <w:t>National Average</w:t>
            </w:r>
            <w:r w:rsidR="00394A85">
              <w:rPr>
                <w:rFonts w:ascii="Arial" w:hAnsi="Arial" w:cs="Arial"/>
                <w:i/>
                <w:sz w:val="18"/>
                <w:szCs w:val="18"/>
              </w:rPr>
              <w:t xml:space="preserve"> 2018</w:t>
            </w:r>
            <w:r>
              <w:rPr>
                <w:rFonts w:ascii="Arial" w:hAnsi="Arial" w:cs="Arial"/>
                <w:i/>
                <w:sz w:val="18"/>
                <w:szCs w:val="18"/>
              </w:rPr>
              <w:t xml:space="preserve"> (for all pupils)</w:t>
            </w:r>
          </w:p>
        </w:tc>
      </w:tr>
      <w:tr w:rsidR="00A81B94" w:rsidRPr="002954A6" w14:paraId="173F3912" w14:textId="77777777" w:rsidTr="00F149FD">
        <w:tc>
          <w:tcPr>
            <w:tcW w:w="5096" w:type="dxa"/>
            <w:tcMar>
              <w:top w:w="57" w:type="dxa"/>
              <w:bottom w:w="57" w:type="dxa"/>
            </w:tcMar>
            <w:vAlign w:val="bottom"/>
          </w:tcPr>
          <w:p w14:paraId="2145CF51" w14:textId="23B35637" w:rsidR="00A81B94" w:rsidRPr="002954A6" w:rsidRDefault="00A81B94" w:rsidP="00A81B94">
            <w:pPr>
              <w:spacing w:line="276" w:lineRule="auto"/>
              <w:ind w:right="-23"/>
              <w:rPr>
                <w:rFonts w:ascii="Arial" w:eastAsia="Arial" w:hAnsi="Arial" w:cs="Arial"/>
                <w:b/>
              </w:rPr>
            </w:pPr>
            <w:r w:rsidRPr="002954A6">
              <w:rPr>
                <w:rFonts w:ascii="Arial" w:eastAsia="Arial" w:hAnsi="Arial" w:cs="Arial"/>
                <w:b/>
                <w:bCs/>
              </w:rPr>
              <w:t xml:space="preserve">% achieving </w:t>
            </w:r>
            <w:r>
              <w:rPr>
                <w:rFonts w:ascii="Arial" w:eastAsia="Arial" w:hAnsi="Arial" w:cs="Arial"/>
                <w:b/>
                <w:bCs/>
              </w:rPr>
              <w:t>a Good Level of Development</w:t>
            </w:r>
          </w:p>
        </w:tc>
        <w:tc>
          <w:tcPr>
            <w:tcW w:w="3354" w:type="dxa"/>
            <w:shd w:val="clear" w:color="auto" w:fill="auto"/>
            <w:tcMar>
              <w:top w:w="57" w:type="dxa"/>
              <w:bottom w:w="57" w:type="dxa"/>
            </w:tcMar>
            <w:vAlign w:val="center"/>
          </w:tcPr>
          <w:p w14:paraId="0E2F1299" w14:textId="6DF81B9A" w:rsidR="00A81B94" w:rsidRPr="002954A6" w:rsidRDefault="00342519" w:rsidP="00F149FD">
            <w:pPr>
              <w:ind w:left="187"/>
              <w:jc w:val="center"/>
              <w:rPr>
                <w:rFonts w:ascii="Arial" w:hAnsi="Arial" w:cs="Arial"/>
              </w:rPr>
            </w:pPr>
            <w:r>
              <w:rPr>
                <w:rFonts w:ascii="Arial" w:hAnsi="Arial" w:cs="Arial"/>
              </w:rPr>
              <w:t>25</w:t>
            </w:r>
            <w:r w:rsidR="00A81B94">
              <w:rPr>
                <w:rFonts w:ascii="Arial" w:hAnsi="Arial" w:cs="Arial"/>
              </w:rPr>
              <w:t>%</w:t>
            </w:r>
          </w:p>
        </w:tc>
        <w:tc>
          <w:tcPr>
            <w:tcW w:w="3362" w:type="dxa"/>
            <w:shd w:val="clear" w:color="auto" w:fill="F2F2F2" w:themeFill="background1" w:themeFillShade="F2"/>
            <w:tcMar>
              <w:top w:w="57" w:type="dxa"/>
              <w:bottom w:w="57" w:type="dxa"/>
            </w:tcMar>
          </w:tcPr>
          <w:p w14:paraId="3EE93C97" w14:textId="1C74E5E5" w:rsidR="00A81B94" w:rsidRPr="002954A6" w:rsidRDefault="00342519" w:rsidP="00F149FD">
            <w:pPr>
              <w:jc w:val="center"/>
              <w:rPr>
                <w:rFonts w:ascii="Arial" w:hAnsi="Arial" w:cs="Arial"/>
              </w:rPr>
            </w:pPr>
            <w:r>
              <w:rPr>
                <w:rFonts w:ascii="Arial" w:hAnsi="Arial" w:cs="Arial"/>
              </w:rPr>
              <w:t>70.6</w:t>
            </w:r>
            <w:r w:rsidR="00A81B94">
              <w:rPr>
                <w:rFonts w:ascii="Arial" w:hAnsi="Arial" w:cs="Arial"/>
              </w:rPr>
              <w:t>%</w:t>
            </w:r>
          </w:p>
        </w:tc>
        <w:tc>
          <w:tcPr>
            <w:tcW w:w="3634" w:type="dxa"/>
            <w:shd w:val="clear" w:color="auto" w:fill="F2F2F2" w:themeFill="background1" w:themeFillShade="F2"/>
          </w:tcPr>
          <w:p w14:paraId="14C651DD" w14:textId="0AEBD7C1" w:rsidR="00A81B94" w:rsidRPr="002954A6" w:rsidRDefault="00394A85" w:rsidP="00F149FD">
            <w:pPr>
              <w:jc w:val="center"/>
              <w:rPr>
                <w:rFonts w:ascii="Arial" w:hAnsi="Arial" w:cs="Arial"/>
              </w:rPr>
            </w:pPr>
            <w:r>
              <w:rPr>
                <w:rFonts w:ascii="Arial" w:hAnsi="Arial" w:cs="Arial"/>
              </w:rPr>
              <w:t>71.5</w:t>
            </w:r>
            <w:r w:rsidR="00A81B94">
              <w:rPr>
                <w:rFonts w:ascii="Arial" w:hAnsi="Arial" w:cs="Arial"/>
              </w:rPr>
              <w:t>%</w:t>
            </w:r>
          </w:p>
        </w:tc>
      </w:tr>
    </w:tbl>
    <w:p w14:paraId="2760F08C" w14:textId="4FB8F204" w:rsidR="00A81B94" w:rsidRDefault="00A81B94">
      <w:pPr>
        <w:rPr>
          <w:rFonts w:ascii="Arial" w:hAnsi="Arial" w:cs="Arial"/>
          <w:sz w:val="16"/>
          <w:szCs w:val="16"/>
        </w:rPr>
      </w:pPr>
    </w:p>
    <w:tbl>
      <w:tblPr>
        <w:tblStyle w:val="TableGrid"/>
        <w:tblW w:w="15446" w:type="dxa"/>
        <w:tblLook w:val="04A0" w:firstRow="1" w:lastRow="0" w:firstColumn="1" w:lastColumn="0" w:noHBand="0" w:noVBand="1"/>
      </w:tblPr>
      <w:tblGrid>
        <w:gridCol w:w="5096"/>
        <w:gridCol w:w="3354"/>
        <w:gridCol w:w="3362"/>
        <w:gridCol w:w="3634"/>
      </w:tblGrid>
      <w:tr w:rsidR="00542F33" w:rsidRPr="00B80272" w14:paraId="733488BF" w14:textId="77777777" w:rsidTr="00F149FD">
        <w:tc>
          <w:tcPr>
            <w:tcW w:w="11812" w:type="dxa"/>
            <w:gridSpan w:val="3"/>
            <w:shd w:val="clear" w:color="auto" w:fill="CFDCE3"/>
            <w:tcMar>
              <w:top w:w="57" w:type="dxa"/>
              <w:bottom w:w="57" w:type="dxa"/>
            </w:tcMar>
          </w:tcPr>
          <w:p w14:paraId="1E1830AA" w14:textId="6060E942" w:rsidR="00542F33" w:rsidRPr="00A81B94" w:rsidRDefault="00542F33" w:rsidP="000039CE">
            <w:pPr>
              <w:pStyle w:val="ListParagraph"/>
              <w:numPr>
                <w:ilvl w:val="0"/>
                <w:numId w:val="43"/>
              </w:numPr>
              <w:rPr>
                <w:rFonts w:ascii="Arial" w:hAnsi="Arial" w:cs="Arial"/>
                <w:b/>
              </w:rPr>
            </w:pPr>
            <w:r>
              <w:rPr>
                <w:rFonts w:ascii="Arial" w:eastAsia="Arial" w:hAnsi="Arial" w:cs="Arial"/>
                <w:b/>
              </w:rPr>
              <w:t xml:space="preserve">D) Attendance </w:t>
            </w:r>
            <w:r w:rsidR="000039CE">
              <w:rPr>
                <w:rFonts w:ascii="Arial" w:eastAsia="Arial" w:hAnsi="Arial" w:cs="Arial"/>
                <w:b/>
              </w:rPr>
              <w:t>2019-20</w:t>
            </w:r>
            <w:r w:rsidRPr="00A81B94">
              <w:rPr>
                <w:rFonts w:ascii="Arial" w:eastAsia="Arial" w:hAnsi="Arial" w:cs="Arial"/>
                <w:b/>
              </w:rPr>
              <w:t xml:space="preserve"> </w:t>
            </w:r>
          </w:p>
        </w:tc>
        <w:tc>
          <w:tcPr>
            <w:tcW w:w="3634" w:type="dxa"/>
            <w:shd w:val="clear" w:color="auto" w:fill="CFDCE3"/>
          </w:tcPr>
          <w:p w14:paraId="210FB8E2" w14:textId="77777777" w:rsidR="00542F33" w:rsidRPr="005D311F" w:rsidRDefault="00542F33" w:rsidP="00F149FD">
            <w:pPr>
              <w:ind w:left="142"/>
              <w:rPr>
                <w:rFonts w:ascii="Arial" w:eastAsia="Arial" w:hAnsi="Arial" w:cs="Arial"/>
                <w:b/>
              </w:rPr>
            </w:pPr>
          </w:p>
        </w:tc>
      </w:tr>
      <w:tr w:rsidR="00542F33" w:rsidRPr="00B80272" w14:paraId="05C7BC82" w14:textId="77777777" w:rsidTr="00F149FD">
        <w:tc>
          <w:tcPr>
            <w:tcW w:w="5096" w:type="dxa"/>
            <w:tcMar>
              <w:top w:w="57" w:type="dxa"/>
              <w:bottom w:w="57" w:type="dxa"/>
            </w:tcMar>
          </w:tcPr>
          <w:p w14:paraId="416EEEA3" w14:textId="77777777" w:rsidR="00542F33" w:rsidRPr="00B80272" w:rsidRDefault="00542F33" w:rsidP="00F149FD">
            <w:pPr>
              <w:pStyle w:val="ListParagraph"/>
              <w:rPr>
                <w:rFonts w:ascii="Arial" w:hAnsi="Arial" w:cs="Arial"/>
              </w:rPr>
            </w:pPr>
          </w:p>
        </w:tc>
        <w:tc>
          <w:tcPr>
            <w:tcW w:w="3354" w:type="dxa"/>
            <w:shd w:val="clear" w:color="auto" w:fill="FFFFFF" w:themeFill="background1"/>
            <w:tcMar>
              <w:top w:w="57" w:type="dxa"/>
              <w:bottom w:w="57" w:type="dxa"/>
            </w:tcMar>
            <w:vAlign w:val="center"/>
          </w:tcPr>
          <w:p w14:paraId="57C5C8BE" w14:textId="77777777" w:rsidR="00542F33" w:rsidRPr="00B80272" w:rsidRDefault="00542F33" w:rsidP="00F149FD">
            <w:pPr>
              <w:jc w:val="center"/>
              <w:rPr>
                <w:rFonts w:ascii="Arial" w:hAnsi="Arial" w:cs="Arial"/>
                <w:i/>
                <w:sz w:val="18"/>
                <w:szCs w:val="18"/>
              </w:rPr>
            </w:pPr>
            <w:r>
              <w:rPr>
                <w:rFonts w:ascii="Arial" w:hAnsi="Arial" w:cs="Arial"/>
                <w:i/>
                <w:sz w:val="18"/>
                <w:szCs w:val="18"/>
              </w:rPr>
              <w:t>Pupils eligible for PP (</w:t>
            </w:r>
            <w:r w:rsidRPr="00B80272">
              <w:rPr>
                <w:rFonts w:ascii="Arial" w:hAnsi="Arial" w:cs="Arial"/>
                <w:i/>
                <w:sz w:val="18"/>
                <w:szCs w:val="18"/>
              </w:rPr>
              <w:t>our school)</w:t>
            </w:r>
          </w:p>
        </w:tc>
        <w:tc>
          <w:tcPr>
            <w:tcW w:w="3362" w:type="dxa"/>
            <w:shd w:val="clear" w:color="auto" w:fill="FFFFFF" w:themeFill="background1"/>
            <w:tcMar>
              <w:top w:w="57" w:type="dxa"/>
              <w:bottom w:w="57" w:type="dxa"/>
            </w:tcMar>
            <w:vAlign w:val="center"/>
          </w:tcPr>
          <w:p w14:paraId="59B2FF95" w14:textId="77777777" w:rsidR="00542F33" w:rsidRPr="00B80272" w:rsidRDefault="00542F33" w:rsidP="00F149FD">
            <w:pPr>
              <w:jc w:val="center"/>
              <w:rPr>
                <w:rFonts w:ascii="Arial" w:hAnsi="Arial" w:cs="Arial"/>
                <w:i/>
                <w:sz w:val="18"/>
                <w:szCs w:val="18"/>
              </w:rPr>
            </w:pPr>
            <w:r>
              <w:rPr>
                <w:rFonts w:ascii="Arial" w:hAnsi="Arial" w:cs="Arial"/>
                <w:i/>
                <w:sz w:val="18"/>
                <w:szCs w:val="18"/>
              </w:rPr>
              <w:t>Pupils not eligible for PP (our school)</w:t>
            </w:r>
          </w:p>
        </w:tc>
        <w:tc>
          <w:tcPr>
            <w:tcW w:w="3634" w:type="dxa"/>
            <w:shd w:val="clear" w:color="auto" w:fill="FFFFFF" w:themeFill="background1"/>
          </w:tcPr>
          <w:p w14:paraId="4303D9CF" w14:textId="77777777" w:rsidR="00542F33" w:rsidRDefault="00542F33" w:rsidP="00F149FD">
            <w:pPr>
              <w:jc w:val="center"/>
              <w:rPr>
                <w:rFonts w:ascii="Arial" w:hAnsi="Arial" w:cs="Arial"/>
                <w:i/>
                <w:sz w:val="18"/>
                <w:szCs w:val="18"/>
              </w:rPr>
            </w:pPr>
            <w:r>
              <w:rPr>
                <w:rFonts w:ascii="Arial" w:hAnsi="Arial" w:cs="Arial"/>
                <w:i/>
                <w:sz w:val="18"/>
                <w:szCs w:val="18"/>
              </w:rPr>
              <w:t>National Average (for all pupils)</w:t>
            </w:r>
          </w:p>
        </w:tc>
      </w:tr>
      <w:tr w:rsidR="00542F33" w:rsidRPr="002954A6" w14:paraId="3D6499B2" w14:textId="77777777" w:rsidTr="00F149FD">
        <w:tc>
          <w:tcPr>
            <w:tcW w:w="5096" w:type="dxa"/>
            <w:tcMar>
              <w:top w:w="57" w:type="dxa"/>
              <w:bottom w:w="57" w:type="dxa"/>
            </w:tcMar>
            <w:vAlign w:val="bottom"/>
          </w:tcPr>
          <w:p w14:paraId="5A9786B1" w14:textId="1E6885A2" w:rsidR="00542F33" w:rsidRPr="002954A6" w:rsidRDefault="00542F33" w:rsidP="00542F33">
            <w:pPr>
              <w:spacing w:line="276" w:lineRule="auto"/>
              <w:ind w:right="-23"/>
              <w:rPr>
                <w:rFonts w:ascii="Arial" w:eastAsia="Arial" w:hAnsi="Arial" w:cs="Arial"/>
                <w:b/>
              </w:rPr>
            </w:pPr>
            <w:r w:rsidRPr="002954A6">
              <w:rPr>
                <w:rFonts w:ascii="Arial" w:eastAsia="Arial" w:hAnsi="Arial" w:cs="Arial"/>
                <w:b/>
                <w:bCs/>
              </w:rPr>
              <w:t xml:space="preserve">% </w:t>
            </w:r>
            <w:r>
              <w:rPr>
                <w:rFonts w:ascii="Arial" w:eastAsia="Arial" w:hAnsi="Arial" w:cs="Arial"/>
                <w:b/>
                <w:bCs/>
              </w:rPr>
              <w:t>attendance</w:t>
            </w:r>
          </w:p>
        </w:tc>
        <w:tc>
          <w:tcPr>
            <w:tcW w:w="3354" w:type="dxa"/>
            <w:shd w:val="clear" w:color="auto" w:fill="auto"/>
            <w:tcMar>
              <w:top w:w="57" w:type="dxa"/>
              <w:bottom w:w="57" w:type="dxa"/>
            </w:tcMar>
            <w:vAlign w:val="center"/>
          </w:tcPr>
          <w:p w14:paraId="02170860" w14:textId="28427CBD" w:rsidR="00542F33" w:rsidRPr="002954A6" w:rsidRDefault="00737D6D" w:rsidP="00F149FD">
            <w:pPr>
              <w:ind w:left="187"/>
              <w:jc w:val="center"/>
              <w:rPr>
                <w:rFonts w:ascii="Arial" w:hAnsi="Arial" w:cs="Arial"/>
              </w:rPr>
            </w:pPr>
            <w:r>
              <w:rPr>
                <w:rFonts w:ascii="Arial" w:hAnsi="Arial" w:cs="Arial"/>
              </w:rPr>
              <w:t>93.9</w:t>
            </w:r>
            <w:r w:rsidR="00542F33">
              <w:rPr>
                <w:rFonts w:ascii="Arial" w:hAnsi="Arial" w:cs="Arial"/>
              </w:rPr>
              <w:t>%</w:t>
            </w:r>
          </w:p>
        </w:tc>
        <w:tc>
          <w:tcPr>
            <w:tcW w:w="3362" w:type="dxa"/>
            <w:shd w:val="clear" w:color="auto" w:fill="F2F2F2" w:themeFill="background1" w:themeFillShade="F2"/>
            <w:tcMar>
              <w:top w:w="57" w:type="dxa"/>
              <w:bottom w:w="57" w:type="dxa"/>
            </w:tcMar>
          </w:tcPr>
          <w:p w14:paraId="48A8F6B5" w14:textId="4A6AE309" w:rsidR="00542F33" w:rsidRPr="002954A6" w:rsidRDefault="002D0B47" w:rsidP="00737D6D">
            <w:pPr>
              <w:jc w:val="center"/>
              <w:rPr>
                <w:rFonts w:ascii="Arial" w:hAnsi="Arial" w:cs="Arial"/>
              </w:rPr>
            </w:pPr>
            <w:r>
              <w:rPr>
                <w:rFonts w:ascii="Arial" w:hAnsi="Arial" w:cs="Arial"/>
              </w:rPr>
              <w:t>96.</w:t>
            </w:r>
            <w:r w:rsidR="00737D6D">
              <w:rPr>
                <w:rFonts w:ascii="Arial" w:hAnsi="Arial" w:cs="Arial"/>
              </w:rPr>
              <w:t>3</w:t>
            </w:r>
            <w:r w:rsidR="00542F33">
              <w:rPr>
                <w:rFonts w:ascii="Arial" w:hAnsi="Arial" w:cs="Arial"/>
              </w:rPr>
              <w:t>%</w:t>
            </w:r>
          </w:p>
        </w:tc>
        <w:tc>
          <w:tcPr>
            <w:tcW w:w="3634" w:type="dxa"/>
            <w:shd w:val="clear" w:color="auto" w:fill="F2F2F2" w:themeFill="background1" w:themeFillShade="F2"/>
          </w:tcPr>
          <w:p w14:paraId="150D6190" w14:textId="6980F739" w:rsidR="00542F33" w:rsidRPr="002954A6" w:rsidRDefault="00542F33" w:rsidP="00F149FD">
            <w:pPr>
              <w:jc w:val="center"/>
              <w:rPr>
                <w:rFonts w:ascii="Arial" w:hAnsi="Arial" w:cs="Arial"/>
              </w:rPr>
            </w:pPr>
          </w:p>
        </w:tc>
      </w:tr>
      <w:tr w:rsidR="00542F33" w:rsidRPr="002954A6" w14:paraId="4A547EF9" w14:textId="77777777" w:rsidTr="00F149FD">
        <w:tc>
          <w:tcPr>
            <w:tcW w:w="5096" w:type="dxa"/>
            <w:tcMar>
              <w:top w:w="57" w:type="dxa"/>
              <w:bottom w:w="57" w:type="dxa"/>
            </w:tcMar>
            <w:vAlign w:val="bottom"/>
          </w:tcPr>
          <w:p w14:paraId="73DECFB4" w14:textId="194F158D" w:rsidR="00542F33" w:rsidRPr="002954A6" w:rsidRDefault="00542F33" w:rsidP="00542F33">
            <w:pPr>
              <w:spacing w:line="276" w:lineRule="auto"/>
              <w:ind w:right="-23"/>
              <w:rPr>
                <w:rFonts w:ascii="Arial" w:eastAsia="Arial" w:hAnsi="Arial" w:cs="Arial"/>
                <w:b/>
                <w:bCs/>
              </w:rPr>
            </w:pPr>
            <w:r>
              <w:rPr>
                <w:rFonts w:ascii="Arial" w:eastAsia="Arial" w:hAnsi="Arial" w:cs="Arial"/>
                <w:b/>
                <w:bCs/>
              </w:rPr>
              <w:t>% Unauthorised absence</w:t>
            </w:r>
          </w:p>
        </w:tc>
        <w:tc>
          <w:tcPr>
            <w:tcW w:w="3354" w:type="dxa"/>
            <w:shd w:val="clear" w:color="auto" w:fill="auto"/>
            <w:tcMar>
              <w:top w:w="57" w:type="dxa"/>
              <w:bottom w:w="57" w:type="dxa"/>
            </w:tcMar>
            <w:vAlign w:val="center"/>
          </w:tcPr>
          <w:p w14:paraId="45D31C7C" w14:textId="24247C5F" w:rsidR="00542F33" w:rsidRDefault="00737D6D" w:rsidP="00F149FD">
            <w:pPr>
              <w:ind w:left="187"/>
              <w:jc w:val="center"/>
              <w:rPr>
                <w:rFonts w:ascii="Arial" w:hAnsi="Arial" w:cs="Arial"/>
              </w:rPr>
            </w:pPr>
            <w:r>
              <w:rPr>
                <w:rFonts w:ascii="Arial" w:hAnsi="Arial" w:cs="Arial"/>
              </w:rPr>
              <w:t>1.7</w:t>
            </w:r>
            <w:r w:rsidR="00542F33">
              <w:rPr>
                <w:rFonts w:ascii="Arial" w:hAnsi="Arial" w:cs="Arial"/>
              </w:rPr>
              <w:t>%</w:t>
            </w:r>
          </w:p>
        </w:tc>
        <w:tc>
          <w:tcPr>
            <w:tcW w:w="3362" w:type="dxa"/>
            <w:shd w:val="clear" w:color="auto" w:fill="F2F2F2" w:themeFill="background1" w:themeFillShade="F2"/>
            <w:tcMar>
              <w:top w:w="57" w:type="dxa"/>
              <w:bottom w:w="57" w:type="dxa"/>
            </w:tcMar>
          </w:tcPr>
          <w:p w14:paraId="4EF890B2" w14:textId="4D7CAC85" w:rsidR="00542F33" w:rsidRDefault="00737D6D" w:rsidP="002D0B47">
            <w:pPr>
              <w:jc w:val="center"/>
              <w:rPr>
                <w:rFonts w:ascii="Arial" w:hAnsi="Arial" w:cs="Arial"/>
              </w:rPr>
            </w:pPr>
            <w:r>
              <w:rPr>
                <w:rFonts w:ascii="Arial" w:hAnsi="Arial" w:cs="Arial"/>
              </w:rPr>
              <w:t>0.7</w:t>
            </w:r>
            <w:r w:rsidR="00542F33">
              <w:rPr>
                <w:rFonts w:ascii="Arial" w:hAnsi="Arial" w:cs="Arial"/>
              </w:rPr>
              <w:t>%</w:t>
            </w:r>
          </w:p>
        </w:tc>
        <w:tc>
          <w:tcPr>
            <w:tcW w:w="3634" w:type="dxa"/>
            <w:shd w:val="clear" w:color="auto" w:fill="F2F2F2" w:themeFill="background1" w:themeFillShade="F2"/>
          </w:tcPr>
          <w:p w14:paraId="30D3D9BA" w14:textId="77777777" w:rsidR="00542F33" w:rsidRPr="002954A6" w:rsidRDefault="00542F33" w:rsidP="00F149FD">
            <w:pPr>
              <w:jc w:val="center"/>
              <w:rPr>
                <w:rFonts w:ascii="Arial" w:hAnsi="Arial" w:cs="Arial"/>
              </w:rPr>
            </w:pPr>
          </w:p>
        </w:tc>
      </w:tr>
      <w:tr w:rsidR="00542F33" w:rsidRPr="002954A6" w14:paraId="6334E4C8" w14:textId="77777777" w:rsidTr="00F149FD">
        <w:tc>
          <w:tcPr>
            <w:tcW w:w="5096" w:type="dxa"/>
            <w:tcMar>
              <w:top w:w="57" w:type="dxa"/>
              <w:bottom w:w="57" w:type="dxa"/>
            </w:tcMar>
            <w:vAlign w:val="bottom"/>
          </w:tcPr>
          <w:p w14:paraId="0BEB4C1F" w14:textId="71E9B797" w:rsidR="00542F33" w:rsidRPr="002954A6" w:rsidRDefault="00542F33" w:rsidP="00542F33">
            <w:pPr>
              <w:spacing w:line="276" w:lineRule="auto"/>
              <w:ind w:right="-23"/>
              <w:rPr>
                <w:rFonts w:ascii="Arial" w:eastAsia="Arial" w:hAnsi="Arial" w:cs="Arial"/>
                <w:b/>
                <w:bCs/>
              </w:rPr>
            </w:pPr>
            <w:r>
              <w:rPr>
                <w:rFonts w:ascii="Arial" w:eastAsia="Arial" w:hAnsi="Arial" w:cs="Arial"/>
                <w:b/>
                <w:bCs/>
              </w:rPr>
              <w:t>% absence due to illness/medical appointments</w:t>
            </w:r>
          </w:p>
        </w:tc>
        <w:tc>
          <w:tcPr>
            <w:tcW w:w="3354" w:type="dxa"/>
            <w:shd w:val="clear" w:color="auto" w:fill="auto"/>
            <w:tcMar>
              <w:top w:w="57" w:type="dxa"/>
              <w:bottom w:w="57" w:type="dxa"/>
            </w:tcMar>
            <w:vAlign w:val="center"/>
          </w:tcPr>
          <w:p w14:paraId="5CD3EC6B" w14:textId="1BD85AD5" w:rsidR="00542F33" w:rsidRDefault="00737D6D" w:rsidP="002D0B47">
            <w:pPr>
              <w:ind w:left="187"/>
              <w:jc w:val="center"/>
              <w:rPr>
                <w:rFonts w:ascii="Arial" w:hAnsi="Arial" w:cs="Arial"/>
              </w:rPr>
            </w:pPr>
            <w:r>
              <w:rPr>
                <w:rFonts w:ascii="Arial" w:hAnsi="Arial" w:cs="Arial"/>
              </w:rPr>
              <w:t>3.5</w:t>
            </w:r>
            <w:r w:rsidR="00542F33">
              <w:rPr>
                <w:rFonts w:ascii="Arial" w:hAnsi="Arial" w:cs="Arial"/>
              </w:rPr>
              <w:t>%</w:t>
            </w:r>
          </w:p>
        </w:tc>
        <w:tc>
          <w:tcPr>
            <w:tcW w:w="3362" w:type="dxa"/>
            <w:shd w:val="clear" w:color="auto" w:fill="F2F2F2" w:themeFill="background1" w:themeFillShade="F2"/>
            <w:tcMar>
              <w:top w:w="57" w:type="dxa"/>
              <w:bottom w:w="57" w:type="dxa"/>
            </w:tcMar>
          </w:tcPr>
          <w:p w14:paraId="6E3C26D1" w14:textId="77777777" w:rsidR="00542F33" w:rsidRDefault="00542F33" w:rsidP="00F149FD">
            <w:pPr>
              <w:jc w:val="center"/>
              <w:rPr>
                <w:rFonts w:ascii="Arial" w:hAnsi="Arial" w:cs="Arial"/>
              </w:rPr>
            </w:pPr>
          </w:p>
          <w:p w14:paraId="4921B6B0" w14:textId="1E1F8AB3" w:rsidR="00542F33" w:rsidRDefault="00737D6D" w:rsidP="00F149FD">
            <w:pPr>
              <w:jc w:val="center"/>
              <w:rPr>
                <w:rFonts w:ascii="Arial" w:hAnsi="Arial" w:cs="Arial"/>
              </w:rPr>
            </w:pPr>
            <w:r>
              <w:rPr>
                <w:rFonts w:ascii="Arial" w:hAnsi="Arial" w:cs="Arial"/>
              </w:rPr>
              <w:t>2.7</w:t>
            </w:r>
            <w:r w:rsidR="00542F33">
              <w:rPr>
                <w:rFonts w:ascii="Arial" w:hAnsi="Arial" w:cs="Arial"/>
              </w:rPr>
              <w:t>%</w:t>
            </w:r>
          </w:p>
        </w:tc>
        <w:tc>
          <w:tcPr>
            <w:tcW w:w="3634" w:type="dxa"/>
            <w:shd w:val="clear" w:color="auto" w:fill="F2F2F2" w:themeFill="background1" w:themeFillShade="F2"/>
          </w:tcPr>
          <w:p w14:paraId="2D6A5468" w14:textId="77777777" w:rsidR="00542F33" w:rsidRPr="002954A6" w:rsidRDefault="00542F33" w:rsidP="00F149FD">
            <w:pPr>
              <w:jc w:val="center"/>
              <w:rPr>
                <w:rFonts w:ascii="Arial" w:hAnsi="Arial" w:cs="Arial"/>
              </w:rPr>
            </w:pPr>
          </w:p>
        </w:tc>
      </w:tr>
      <w:tr w:rsidR="00542F33" w:rsidRPr="002954A6" w14:paraId="12CA902B" w14:textId="77777777" w:rsidTr="00F149FD">
        <w:tc>
          <w:tcPr>
            <w:tcW w:w="5096" w:type="dxa"/>
            <w:tcMar>
              <w:top w:w="57" w:type="dxa"/>
              <w:bottom w:w="57" w:type="dxa"/>
            </w:tcMar>
            <w:vAlign w:val="bottom"/>
          </w:tcPr>
          <w:p w14:paraId="5B38E3C5" w14:textId="6BAB0CE4" w:rsidR="00542F33" w:rsidRDefault="00542F33" w:rsidP="00542F33">
            <w:pPr>
              <w:spacing w:line="276" w:lineRule="auto"/>
              <w:ind w:right="-23"/>
              <w:rPr>
                <w:rFonts w:ascii="Arial" w:eastAsia="Arial" w:hAnsi="Arial" w:cs="Arial"/>
                <w:b/>
                <w:bCs/>
              </w:rPr>
            </w:pPr>
            <w:r>
              <w:rPr>
                <w:rFonts w:ascii="Arial" w:eastAsia="Arial" w:hAnsi="Arial" w:cs="Arial"/>
                <w:b/>
                <w:bCs/>
              </w:rPr>
              <w:t>% absence due to holidays</w:t>
            </w:r>
          </w:p>
        </w:tc>
        <w:tc>
          <w:tcPr>
            <w:tcW w:w="3354" w:type="dxa"/>
            <w:shd w:val="clear" w:color="auto" w:fill="auto"/>
            <w:tcMar>
              <w:top w:w="57" w:type="dxa"/>
              <w:bottom w:w="57" w:type="dxa"/>
            </w:tcMar>
            <w:vAlign w:val="center"/>
          </w:tcPr>
          <w:p w14:paraId="3086EFBC" w14:textId="7E0EF7A1" w:rsidR="00542F33" w:rsidRDefault="00542F33" w:rsidP="002D0B47">
            <w:pPr>
              <w:ind w:left="187"/>
              <w:jc w:val="center"/>
              <w:rPr>
                <w:rFonts w:ascii="Arial" w:hAnsi="Arial" w:cs="Arial"/>
              </w:rPr>
            </w:pPr>
            <w:r>
              <w:rPr>
                <w:rFonts w:ascii="Arial" w:hAnsi="Arial" w:cs="Arial"/>
              </w:rPr>
              <w:t>0.</w:t>
            </w:r>
            <w:r w:rsidR="00737D6D">
              <w:rPr>
                <w:rFonts w:ascii="Arial" w:hAnsi="Arial" w:cs="Arial"/>
              </w:rPr>
              <w:t>2</w:t>
            </w:r>
            <w:r>
              <w:rPr>
                <w:rFonts w:ascii="Arial" w:hAnsi="Arial" w:cs="Arial"/>
              </w:rPr>
              <w:t>%</w:t>
            </w:r>
          </w:p>
        </w:tc>
        <w:tc>
          <w:tcPr>
            <w:tcW w:w="3362" w:type="dxa"/>
            <w:shd w:val="clear" w:color="auto" w:fill="F2F2F2" w:themeFill="background1" w:themeFillShade="F2"/>
            <w:tcMar>
              <w:top w:w="57" w:type="dxa"/>
              <w:bottom w:w="57" w:type="dxa"/>
            </w:tcMar>
          </w:tcPr>
          <w:p w14:paraId="43A7B9BE" w14:textId="127DA745" w:rsidR="00542F33" w:rsidRDefault="00542F33" w:rsidP="002D0B47">
            <w:pPr>
              <w:jc w:val="center"/>
              <w:rPr>
                <w:rFonts w:ascii="Arial" w:hAnsi="Arial" w:cs="Arial"/>
              </w:rPr>
            </w:pPr>
            <w:r>
              <w:rPr>
                <w:rFonts w:ascii="Arial" w:hAnsi="Arial" w:cs="Arial"/>
              </w:rPr>
              <w:t>0.</w:t>
            </w:r>
            <w:r w:rsidR="00737D6D">
              <w:rPr>
                <w:rFonts w:ascii="Arial" w:hAnsi="Arial" w:cs="Arial"/>
              </w:rPr>
              <w:t>3</w:t>
            </w:r>
            <w:r>
              <w:rPr>
                <w:rFonts w:ascii="Arial" w:hAnsi="Arial" w:cs="Arial"/>
              </w:rPr>
              <w:t>%</w:t>
            </w:r>
          </w:p>
        </w:tc>
        <w:tc>
          <w:tcPr>
            <w:tcW w:w="3634" w:type="dxa"/>
            <w:shd w:val="clear" w:color="auto" w:fill="F2F2F2" w:themeFill="background1" w:themeFillShade="F2"/>
          </w:tcPr>
          <w:p w14:paraId="148D7B94" w14:textId="77777777" w:rsidR="00542F33" w:rsidRPr="002954A6" w:rsidRDefault="00542F33" w:rsidP="00F149FD">
            <w:pPr>
              <w:jc w:val="center"/>
              <w:rPr>
                <w:rFonts w:ascii="Arial" w:hAnsi="Arial" w:cs="Arial"/>
              </w:rPr>
            </w:pPr>
          </w:p>
        </w:tc>
      </w:tr>
      <w:tr w:rsidR="00737D6D" w:rsidRPr="002954A6" w14:paraId="604B60D6" w14:textId="77777777" w:rsidTr="00F149FD">
        <w:tc>
          <w:tcPr>
            <w:tcW w:w="5096" w:type="dxa"/>
            <w:tcMar>
              <w:top w:w="57" w:type="dxa"/>
              <w:bottom w:w="57" w:type="dxa"/>
            </w:tcMar>
            <w:vAlign w:val="bottom"/>
          </w:tcPr>
          <w:p w14:paraId="022D3864" w14:textId="1F328A7C" w:rsidR="00737D6D" w:rsidRDefault="00737D6D" w:rsidP="00542F33">
            <w:pPr>
              <w:spacing w:line="276" w:lineRule="auto"/>
              <w:ind w:right="-23"/>
              <w:rPr>
                <w:rFonts w:ascii="Arial" w:eastAsia="Arial" w:hAnsi="Arial" w:cs="Arial"/>
                <w:b/>
                <w:bCs/>
              </w:rPr>
            </w:pPr>
            <w:r>
              <w:rPr>
                <w:rFonts w:ascii="Arial" w:eastAsia="Arial" w:hAnsi="Arial" w:cs="Arial"/>
                <w:b/>
                <w:bCs/>
              </w:rPr>
              <w:t>% late</w:t>
            </w:r>
          </w:p>
        </w:tc>
        <w:tc>
          <w:tcPr>
            <w:tcW w:w="3354" w:type="dxa"/>
            <w:shd w:val="clear" w:color="auto" w:fill="auto"/>
            <w:tcMar>
              <w:top w:w="57" w:type="dxa"/>
              <w:bottom w:w="57" w:type="dxa"/>
            </w:tcMar>
            <w:vAlign w:val="center"/>
          </w:tcPr>
          <w:p w14:paraId="1BD8FE24" w14:textId="087C6F63" w:rsidR="00737D6D" w:rsidRDefault="00737D6D" w:rsidP="002D0B47">
            <w:pPr>
              <w:ind w:left="187"/>
              <w:jc w:val="center"/>
              <w:rPr>
                <w:rFonts w:ascii="Arial" w:hAnsi="Arial" w:cs="Arial"/>
              </w:rPr>
            </w:pPr>
            <w:r>
              <w:rPr>
                <w:rFonts w:ascii="Arial" w:hAnsi="Arial" w:cs="Arial"/>
              </w:rPr>
              <w:t>3.0%</w:t>
            </w:r>
          </w:p>
        </w:tc>
        <w:tc>
          <w:tcPr>
            <w:tcW w:w="3362" w:type="dxa"/>
            <w:shd w:val="clear" w:color="auto" w:fill="F2F2F2" w:themeFill="background1" w:themeFillShade="F2"/>
            <w:tcMar>
              <w:top w:w="57" w:type="dxa"/>
              <w:bottom w:w="57" w:type="dxa"/>
            </w:tcMar>
          </w:tcPr>
          <w:p w14:paraId="6E9A6C31" w14:textId="6D67542F" w:rsidR="00737D6D" w:rsidRDefault="00737D6D" w:rsidP="002D0B47">
            <w:pPr>
              <w:jc w:val="center"/>
              <w:rPr>
                <w:rFonts w:ascii="Arial" w:hAnsi="Arial" w:cs="Arial"/>
              </w:rPr>
            </w:pPr>
            <w:r>
              <w:rPr>
                <w:rFonts w:ascii="Arial" w:hAnsi="Arial" w:cs="Arial"/>
              </w:rPr>
              <w:t>1.4%</w:t>
            </w:r>
          </w:p>
        </w:tc>
        <w:tc>
          <w:tcPr>
            <w:tcW w:w="3634" w:type="dxa"/>
            <w:shd w:val="clear" w:color="auto" w:fill="F2F2F2" w:themeFill="background1" w:themeFillShade="F2"/>
          </w:tcPr>
          <w:p w14:paraId="35357EB9" w14:textId="77777777" w:rsidR="00737D6D" w:rsidRPr="002954A6" w:rsidRDefault="00737D6D" w:rsidP="00F149FD">
            <w:pPr>
              <w:jc w:val="center"/>
              <w:rPr>
                <w:rFonts w:ascii="Arial" w:hAnsi="Arial" w:cs="Arial"/>
              </w:rPr>
            </w:pPr>
          </w:p>
        </w:tc>
      </w:tr>
    </w:tbl>
    <w:p w14:paraId="0529696F" w14:textId="76AF0A3D" w:rsidR="00A81B94" w:rsidRDefault="00A81B94">
      <w:pPr>
        <w:rPr>
          <w:rFonts w:ascii="Arial" w:hAnsi="Arial" w:cs="Arial"/>
          <w:sz w:val="16"/>
          <w:szCs w:val="16"/>
        </w:rPr>
      </w:pPr>
    </w:p>
    <w:p w14:paraId="3428CB4F" w14:textId="77777777" w:rsidR="00542F33" w:rsidRPr="00A33F73" w:rsidRDefault="00542F33">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5087"/>
        <w:gridCol w:w="9403"/>
        <w:gridCol w:w="65"/>
      </w:tblGrid>
      <w:tr w:rsidR="002954A6" w:rsidRPr="002954A6" w14:paraId="52A3A180" w14:textId="77777777" w:rsidTr="00A33F73">
        <w:tc>
          <w:tcPr>
            <w:tcW w:w="15417" w:type="dxa"/>
            <w:gridSpan w:val="5"/>
            <w:shd w:val="clear" w:color="auto" w:fill="CFDCE3"/>
            <w:tcMar>
              <w:top w:w="57" w:type="dxa"/>
              <w:bottom w:w="57" w:type="dxa"/>
            </w:tcMar>
          </w:tcPr>
          <w:p w14:paraId="18CEDA91" w14:textId="3455C273" w:rsidR="00765EFB" w:rsidRPr="002954A6" w:rsidRDefault="00765EFB" w:rsidP="00542F33">
            <w:pPr>
              <w:pStyle w:val="ListParagraph"/>
              <w:numPr>
                <w:ilvl w:val="0"/>
                <w:numId w:val="43"/>
              </w:numPr>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14:paraId="2508E42E" w14:textId="77777777" w:rsidTr="00A33F73">
        <w:tc>
          <w:tcPr>
            <w:tcW w:w="15417" w:type="dxa"/>
            <w:gridSpan w:val="5"/>
            <w:shd w:val="clear" w:color="auto" w:fill="CFDCE3"/>
            <w:tcMar>
              <w:top w:w="57" w:type="dxa"/>
              <w:bottom w:w="57" w:type="dxa"/>
            </w:tcMar>
          </w:tcPr>
          <w:p w14:paraId="58007803" w14:textId="14D6F93D"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14:paraId="39628239" w14:textId="77777777" w:rsidTr="00A33F73">
        <w:tc>
          <w:tcPr>
            <w:tcW w:w="862" w:type="dxa"/>
            <w:gridSpan w:val="2"/>
            <w:tcMar>
              <w:top w:w="57" w:type="dxa"/>
              <w:bottom w:w="57" w:type="dxa"/>
            </w:tcMar>
          </w:tcPr>
          <w:p w14:paraId="6126916D"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1FA5DED6" w14:textId="42AD9DB6" w:rsidR="00915380" w:rsidRPr="00D716D1" w:rsidRDefault="003C7CD7" w:rsidP="003F7BE2">
            <w:pPr>
              <w:rPr>
                <w:rFonts w:ascii="Arial" w:hAnsi="Arial" w:cs="Arial"/>
                <w:sz w:val="18"/>
                <w:szCs w:val="18"/>
              </w:rPr>
            </w:pPr>
            <w:r>
              <w:rPr>
                <w:rFonts w:ascii="Arial" w:hAnsi="Arial" w:cs="Arial"/>
                <w:sz w:val="18"/>
                <w:szCs w:val="18"/>
              </w:rPr>
              <w:t>High percentage of pupils who have had Adverse Childhood Experiences and as a consequence struggle to regulate their emotions.</w:t>
            </w:r>
          </w:p>
        </w:tc>
      </w:tr>
      <w:tr w:rsidR="002954A6" w:rsidRPr="002954A6" w14:paraId="4C8941F1" w14:textId="77777777" w:rsidTr="00A33F73">
        <w:tc>
          <w:tcPr>
            <w:tcW w:w="862" w:type="dxa"/>
            <w:gridSpan w:val="2"/>
            <w:tcMar>
              <w:top w:w="57" w:type="dxa"/>
              <w:bottom w:w="57" w:type="dxa"/>
            </w:tcMar>
          </w:tcPr>
          <w:p w14:paraId="132A8D51"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627C1046" w14:textId="2CF5504A" w:rsidR="00915380" w:rsidRPr="00D716D1" w:rsidRDefault="00261FDB" w:rsidP="00845265">
            <w:pPr>
              <w:rPr>
                <w:rFonts w:ascii="Arial" w:hAnsi="Arial" w:cs="Arial"/>
                <w:sz w:val="18"/>
                <w:szCs w:val="18"/>
              </w:rPr>
            </w:pPr>
            <w:r w:rsidRPr="00D716D1">
              <w:rPr>
                <w:rFonts w:ascii="Arial" w:hAnsi="Arial" w:cs="Arial"/>
                <w:sz w:val="18"/>
                <w:szCs w:val="18"/>
              </w:rPr>
              <w:t>Limited range of vocabulary and language skills.</w:t>
            </w:r>
          </w:p>
        </w:tc>
      </w:tr>
      <w:tr w:rsidR="003C7CD7" w:rsidRPr="002954A6" w14:paraId="2B877022" w14:textId="77777777" w:rsidTr="00A33F73">
        <w:tc>
          <w:tcPr>
            <w:tcW w:w="862" w:type="dxa"/>
            <w:gridSpan w:val="2"/>
            <w:tcMar>
              <w:top w:w="57" w:type="dxa"/>
              <w:bottom w:w="57" w:type="dxa"/>
            </w:tcMar>
          </w:tcPr>
          <w:p w14:paraId="48B3A5B3" w14:textId="77777777" w:rsidR="003C7CD7" w:rsidRPr="002954A6" w:rsidRDefault="003C7CD7" w:rsidP="003C7CD7">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3"/>
          </w:tcPr>
          <w:p w14:paraId="2EE89421" w14:textId="4BD6F99F" w:rsidR="003C7CD7" w:rsidRPr="00D716D1" w:rsidRDefault="003C7CD7" w:rsidP="003C7CD7">
            <w:pPr>
              <w:rPr>
                <w:rFonts w:ascii="Arial" w:hAnsi="Arial" w:cs="Arial"/>
                <w:sz w:val="18"/>
                <w:szCs w:val="18"/>
              </w:rPr>
            </w:pPr>
            <w:r w:rsidRPr="00D716D1">
              <w:rPr>
                <w:rFonts w:ascii="Arial" w:hAnsi="Arial" w:cs="Arial"/>
                <w:sz w:val="18"/>
                <w:szCs w:val="18"/>
              </w:rPr>
              <w:t>Limited Levels of determination and willingness to persevere through a task.</w:t>
            </w:r>
          </w:p>
        </w:tc>
      </w:tr>
      <w:tr w:rsidR="00261FDB" w:rsidRPr="002954A6" w14:paraId="2BFD8EE9" w14:textId="77777777" w:rsidTr="00A33F73">
        <w:tc>
          <w:tcPr>
            <w:tcW w:w="862" w:type="dxa"/>
            <w:gridSpan w:val="2"/>
            <w:tcMar>
              <w:top w:w="57" w:type="dxa"/>
              <w:bottom w:w="57" w:type="dxa"/>
            </w:tcMar>
          </w:tcPr>
          <w:p w14:paraId="111DCED2" w14:textId="3F9BE2CE" w:rsidR="00261FDB" w:rsidRPr="002954A6" w:rsidRDefault="00261FDB" w:rsidP="002962F2">
            <w:pPr>
              <w:pStyle w:val="ListParagraph"/>
              <w:tabs>
                <w:tab w:val="left" w:pos="75"/>
              </w:tabs>
              <w:ind w:left="426" w:hanging="335"/>
              <w:rPr>
                <w:rFonts w:ascii="Arial" w:hAnsi="Arial" w:cs="Arial"/>
                <w:b/>
              </w:rPr>
            </w:pPr>
            <w:r>
              <w:rPr>
                <w:rFonts w:ascii="Arial" w:hAnsi="Arial" w:cs="Arial"/>
                <w:b/>
              </w:rPr>
              <w:t>D.</w:t>
            </w:r>
          </w:p>
        </w:tc>
        <w:tc>
          <w:tcPr>
            <w:tcW w:w="14555" w:type="dxa"/>
            <w:gridSpan w:val="3"/>
          </w:tcPr>
          <w:p w14:paraId="3F94012A" w14:textId="166BD4C2" w:rsidR="00261FDB" w:rsidRPr="00D716D1" w:rsidRDefault="003C7CD7" w:rsidP="00A33F73">
            <w:pPr>
              <w:rPr>
                <w:rFonts w:ascii="Arial" w:hAnsi="Arial" w:cs="Arial"/>
                <w:sz w:val="18"/>
                <w:szCs w:val="18"/>
              </w:rPr>
            </w:pPr>
            <w:r>
              <w:rPr>
                <w:rFonts w:ascii="Arial" w:hAnsi="Arial" w:cs="Arial"/>
                <w:sz w:val="18"/>
                <w:szCs w:val="18"/>
              </w:rPr>
              <w:t>Poor retention of facts and working memory.</w:t>
            </w:r>
          </w:p>
        </w:tc>
      </w:tr>
      <w:tr w:rsidR="002954A6" w:rsidRPr="002954A6" w14:paraId="55470693" w14:textId="77777777" w:rsidTr="00A33F73">
        <w:trPr>
          <w:trHeight w:val="70"/>
        </w:trPr>
        <w:tc>
          <w:tcPr>
            <w:tcW w:w="15417" w:type="dxa"/>
            <w:gridSpan w:val="5"/>
            <w:shd w:val="clear" w:color="auto" w:fill="CFDCE3"/>
            <w:tcMar>
              <w:top w:w="57" w:type="dxa"/>
              <w:bottom w:w="57" w:type="dxa"/>
            </w:tcMar>
          </w:tcPr>
          <w:p w14:paraId="05E5A065" w14:textId="27C15559" w:rsidR="00765EFB" w:rsidRPr="00D716D1" w:rsidRDefault="00765EFB" w:rsidP="00C068B2">
            <w:pPr>
              <w:rPr>
                <w:rFonts w:ascii="Arial" w:hAnsi="Arial" w:cs="Arial"/>
                <w:b/>
              </w:rPr>
            </w:pPr>
            <w:r w:rsidRPr="00D716D1">
              <w:rPr>
                <w:rFonts w:ascii="Arial" w:hAnsi="Arial" w:cs="Arial"/>
                <w:b/>
              </w:rPr>
              <w:t xml:space="preserve">External barriers </w:t>
            </w:r>
            <w:r w:rsidR="00845265" w:rsidRPr="00D716D1">
              <w:rPr>
                <w:rFonts w:ascii="Arial" w:hAnsi="Arial" w:cs="Arial"/>
                <w:i/>
              </w:rPr>
              <w:t>(issues which also require action outside school, such as low attendance rates)</w:t>
            </w:r>
          </w:p>
        </w:tc>
      </w:tr>
      <w:tr w:rsidR="00765EFB" w:rsidRPr="002954A6" w14:paraId="2C9B3ED9" w14:textId="77777777" w:rsidTr="00A33F73">
        <w:trPr>
          <w:trHeight w:val="70"/>
        </w:trPr>
        <w:tc>
          <w:tcPr>
            <w:tcW w:w="862" w:type="dxa"/>
            <w:gridSpan w:val="2"/>
            <w:tcMar>
              <w:top w:w="57" w:type="dxa"/>
              <w:bottom w:w="57" w:type="dxa"/>
            </w:tcMar>
          </w:tcPr>
          <w:p w14:paraId="20D424F9" w14:textId="1EB37035" w:rsidR="00765EFB" w:rsidRPr="002954A6" w:rsidRDefault="00261FDB" w:rsidP="002962F2">
            <w:pPr>
              <w:tabs>
                <w:tab w:val="left" w:pos="60"/>
                <w:tab w:val="left" w:pos="426"/>
              </w:tabs>
              <w:ind w:left="426" w:hanging="284"/>
              <w:rPr>
                <w:rFonts w:ascii="Arial" w:hAnsi="Arial" w:cs="Arial"/>
                <w:b/>
              </w:rPr>
            </w:pPr>
            <w:r>
              <w:rPr>
                <w:rFonts w:ascii="Arial" w:hAnsi="Arial" w:cs="Arial"/>
                <w:b/>
              </w:rPr>
              <w:t>E</w:t>
            </w:r>
            <w:r w:rsidR="002962F2" w:rsidRPr="002954A6">
              <w:rPr>
                <w:rFonts w:ascii="Arial" w:hAnsi="Arial" w:cs="Arial"/>
                <w:b/>
              </w:rPr>
              <w:t>.</w:t>
            </w:r>
            <w:r w:rsidR="00765EFB" w:rsidRPr="002954A6">
              <w:rPr>
                <w:rFonts w:ascii="Arial" w:hAnsi="Arial" w:cs="Arial"/>
                <w:b/>
              </w:rPr>
              <w:t xml:space="preserve"> </w:t>
            </w:r>
          </w:p>
        </w:tc>
        <w:tc>
          <w:tcPr>
            <w:tcW w:w="14555" w:type="dxa"/>
            <w:gridSpan w:val="3"/>
          </w:tcPr>
          <w:p w14:paraId="059B29B2" w14:textId="72B1BE5E" w:rsidR="00915380" w:rsidRPr="00D716D1" w:rsidRDefault="00261FDB" w:rsidP="000B5413">
            <w:pPr>
              <w:rPr>
                <w:rFonts w:ascii="Arial" w:hAnsi="Arial" w:cs="Arial"/>
                <w:sz w:val="18"/>
                <w:szCs w:val="18"/>
              </w:rPr>
            </w:pPr>
            <w:r w:rsidRPr="00D716D1">
              <w:rPr>
                <w:rFonts w:ascii="Arial" w:hAnsi="Arial" w:cs="Arial"/>
                <w:sz w:val="18"/>
                <w:szCs w:val="18"/>
              </w:rPr>
              <w:t>Limited opportu</w:t>
            </w:r>
            <w:r w:rsidR="00417E04" w:rsidRPr="00D716D1">
              <w:rPr>
                <w:rFonts w:ascii="Arial" w:hAnsi="Arial" w:cs="Arial"/>
                <w:sz w:val="18"/>
                <w:szCs w:val="18"/>
              </w:rPr>
              <w:t>nities for taking part in extra-</w:t>
            </w:r>
            <w:r w:rsidRPr="00D716D1">
              <w:rPr>
                <w:rFonts w:ascii="Arial" w:hAnsi="Arial" w:cs="Arial"/>
                <w:sz w:val="18"/>
                <w:szCs w:val="18"/>
              </w:rPr>
              <w:t>curricular activities outside of school.</w:t>
            </w:r>
          </w:p>
        </w:tc>
      </w:tr>
      <w:tr w:rsidR="00737D6D" w:rsidRPr="002954A6" w14:paraId="6092CF29" w14:textId="77777777" w:rsidTr="00A33F73">
        <w:trPr>
          <w:trHeight w:val="70"/>
        </w:trPr>
        <w:tc>
          <w:tcPr>
            <w:tcW w:w="862" w:type="dxa"/>
            <w:gridSpan w:val="2"/>
            <w:tcMar>
              <w:top w:w="57" w:type="dxa"/>
              <w:bottom w:w="57" w:type="dxa"/>
            </w:tcMar>
          </w:tcPr>
          <w:p w14:paraId="50C73F59" w14:textId="6ACF1FF9" w:rsidR="00737D6D" w:rsidRDefault="00737D6D" w:rsidP="002962F2">
            <w:pPr>
              <w:tabs>
                <w:tab w:val="left" w:pos="60"/>
                <w:tab w:val="left" w:pos="426"/>
              </w:tabs>
              <w:ind w:left="426" w:hanging="284"/>
              <w:rPr>
                <w:rFonts w:ascii="Arial" w:hAnsi="Arial" w:cs="Arial"/>
                <w:b/>
              </w:rPr>
            </w:pPr>
            <w:r>
              <w:rPr>
                <w:rFonts w:ascii="Arial" w:hAnsi="Arial" w:cs="Arial"/>
                <w:b/>
              </w:rPr>
              <w:t>F.</w:t>
            </w:r>
          </w:p>
        </w:tc>
        <w:tc>
          <w:tcPr>
            <w:tcW w:w="14555" w:type="dxa"/>
            <w:gridSpan w:val="3"/>
          </w:tcPr>
          <w:p w14:paraId="06D62695" w14:textId="166040C7" w:rsidR="00737D6D" w:rsidRPr="00D716D1" w:rsidRDefault="00737D6D" w:rsidP="000B5413">
            <w:pPr>
              <w:rPr>
                <w:rFonts w:ascii="Arial" w:hAnsi="Arial" w:cs="Arial"/>
                <w:sz w:val="18"/>
                <w:szCs w:val="18"/>
              </w:rPr>
            </w:pPr>
            <w:r>
              <w:rPr>
                <w:rFonts w:ascii="Arial" w:hAnsi="Arial" w:cs="Arial"/>
                <w:sz w:val="18"/>
                <w:szCs w:val="18"/>
              </w:rPr>
              <w:t>Poor attendance or lateness for some Pupil Premium children</w:t>
            </w:r>
          </w:p>
        </w:tc>
      </w:tr>
      <w:tr w:rsidR="002954A6" w:rsidRPr="00D716D1" w14:paraId="1ADB6446" w14:textId="77777777" w:rsidTr="00A33F73">
        <w:trPr>
          <w:gridAfter w:val="1"/>
          <w:wAfter w:w="65" w:type="dxa"/>
        </w:trPr>
        <w:tc>
          <w:tcPr>
            <w:tcW w:w="15352" w:type="dxa"/>
            <w:gridSpan w:val="4"/>
            <w:shd w:val="clear" w:color="auto" w:fill="CFDCE3"/>
            <w:tcMar>
              <w:top w:w="57" w:type="dxa"/>
              <w:bottom w:w="57" w:type="dxa"/>
            </w:tcMar>
          </w:tcPr>
          <w:p w14:paraId="188AAB54" w14:textId="5AFD4122" w:rsidR="00A6273A" w:rsidRPr="00D716D1" w:rsidRDefault="00A33F73" w:rsidP="00542F33">
            <w:pPr>
              <w:pStyle w:val="ListParagraph"/>
              <w:numPr>
                <w:ilvl w:val="0"/>
                <w:numId w:val="43"/>
              </w:numPr>
              <w:rPr>
                <w:rFonts w:ascii="Arial" w:hAnsi="Arial" w:cs="Arial"/>
                <w:b/>
              </w:rPr>
            </w:pPr>
            <w:r w:rsidRPr="00D716D1">
              <w:rPr>
                <w:rFonts w:ascii="Arial" w:hAnsi="Arial" w:cs="Arial"/>
                <w:b/>
              </w:rPr>
              <w:t>Desired o</w:t>
            </w:r>
            <w:r w:rsidR="00A6273A" w:rsidRPr="00D716D1">
              <w:rPr>
                <w:rFonts w:ascii="Arial" w:hAnsi="Arial" w:cs="Arial"/>
                <w:b/>
              </w:rPr>
              <w:t xml:space="preserve">utcomes </w:t>
            </w:r>
          </w:p>
        </w:tc>
      </w:tr>
      <w:tr w:rsidR="002954A6" w:rsidRPr="00D716D1" w14:paraId="21DE37D2" w14:textId="77777777" w:rsidTr="00CF2287">
        <w:trPr>
          <w:gridAfter w:val="1"/>
          <w:wAfter w:w="65" w:type="dxa"/>
        </w:trPr>
        <w:tc>
          <w:tcPr>
            <w:tcW w:w="817" w:type="dxa"/>
            <w:tcMar>
              <w:top w:w="57" w:type="dxa"/>
              <w:bottom w:w="57" w:type="dxa"/>
            </w:tcMar>
          </w:tcPr>
          <w:p w14:paraId="6DA29217" w14:textId="77777777" w:rsidR="00A6273A" w:rsidRPr="002954A6" w:rsidRDefault="00A6273A" w:rsidP="00A6273A">
            <w:pPr>
              <w:jc w:val="both"/>
              <w:rPr>
                <w:rFonts w:ascii="Arial" w:hAnsi="Arial" w:cs="Arial"/>
              </w:rPr>
            </w:pPr>
          </w:p>
        </w:tc>
        <w:tc>
          <w:tcPr>
            <w:tcW w:w="5132" w:type="dxa"/>
            <w:gridSpan w:val="2"/>
            <w:tcMar>
              <w:top w:w="57" w:type="dxa"/>
              <w:bottom w:w="57" w:type="dxa"/>
            </w:tcMar>
          </w:tcPr>
          <w:p w14:paraId="10CB7332" w14:textId="77777777" w:rsidR="00A6273A" w:rsidRPr="00D716D1" w:rsidRDefault="00A6273A" w:rsidP="00683A3C">
            <w:pPr>
              <w:rPr>
                <w:rFonts w:ascii="Arial" w:hAnsi="Arial" w:cs="Arial"/>
                <w:i/>
              </w:rPr>
            </w:pPr>
            <w:r w:rsidRPr="00D716D1">
              <w:rPr>
                <w:rFonts w:ascii="Arial" w:hAnsi="Arial" w:cs="Arial"/>
                <w:i/>
              </w:rPr>
              <w:t>Desired outcome</w:t>
            </w:r>
            <w:r w:rsidR="00683A3C" w:rsidRPr="00D716D1">
              <w:rPr>
                <w:rFonts w:ascii="Arial" w:hAnsi="Arial" w:cs="Arial"/>
                <w:i/>
              </w:rPr>
              <w:t>s and how they will be measured</w:t>
            </w:r>
          </w:p>
        </w:tc>
        <w:tc>
          <w:tcPr>
            <w:tcW w:w="9403" w:type="dxa"/>
          </w:tcPr>
          <w:p w14:paraId="680EFBC9" w14:textId="77777777" w:rsidR="00A6273A" w:rsidRPr="00D716D1" w:rsidRDefault="00423264" w:rsidP="00C14FAE">
            <w:pPr>
              <w:rPr>
                <w:rFonts w:ascii="Arial" w:hAnsi="Arial" w:cs="Arial"/>
                <w:i/>
              </w:rPr>
            </w:pPr>
            <w:r w:rsidRPr="00D716D1">
              <w:rPr>
                <w:rFonts w:ascii="Arial" w:hAnsi="Arial" w:cs="Arial"/>
                <w:i/>
              </w:rPr>
              <w:t xml:space="preserve">Success criteria </w:t>
            </w:r>
          </w:p>
        </w:tc>
      </w:tr>
      <w:tr w:rsidR="002954A6" w:rsidRPr="00D716D1" w14:paraId="360F8EE7" w14:textId="77777777" w:rsidTr="00CF2287">
        <w:trPr>
          <w:gridAfter w:val="1"/>
          <w:wAfter w:w="65" w:type="dxa"/>
        </w:trPr>
        <w:tc>
          <w:tcPr>
            <w:tcW w:w="817" w:type="dxa"/>
            <w:tcMar>
              <w:top w:w="57" w:type="dxa"/>
              <w:bottom w:w="57" w:type="dxa"/>
            </w:tcMar>
          </w:tcPr>
          <w:p w14:paraId="6510390C"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5132" w:type="dxa"/>
            <w:gridSpan w:val="2"/>
            <w:tcMar>
              <w:top w:w="57" w:type="dxa"/>
              <w:bottom w:w="57" w:type="dxa"/>
            </w:tcMar>
          </w:tcPr>
          <w:p w14:paraId="3A695F52" w14:textId="6D2D23F4" w:rsidR="00915380" w:rsidRPr="00D716D1" w:rsidRDefault="00916058" w:rsidP="00341812">
            <w:pPr>
              <w:rPr>
                <w:rFonts w:ascii="Arial" w:hAnsi="Arial" w:cs="Arial"/>
                <w:sz w:val="18"/>
                <w:szCs w:val="18"/>
              </w:rPr>
            </w:pPr>
            <w:r>
              <w:rPr>
                <w:rFonts w:ascii="Arial" w:hAnsi="Arial" w:cs="Arial"/>
                <w:sz w:val="18"/>
                <w:szCs w:val="18"/>
              </w:rPr>
              <w:t>Pupils able to understand and regulate their emotions.</w:t>
            </w:r>
          </w:p>
        </w:tc>
        <w:tc>
          <w:tcPr>
            <w:tcW w:w="9403" w:type="dxa"/>
          </w:tcPr>
          <w:p w14:paraId="58AB7CB0" w14:textId="77777777" w:rsidR="00CF2287" w:rsidRDefault="00F35C57" w:rsidP="00D35464">
            <w:pPr>
              <w:rPr>
                <w:rFonts w:ascii="Arial" w:hAnsi="Arial" w:cs="Arial"/>
                <w:sz w:val="18"/>
                <w:szCs w:val="18"/>
              </w:rPr>
            </w:pPr>
            <w:r>
              <w:rPr>
                <w:rFonts w:ascii="Arial" w:hAnsi="Arial" w:cs="Arial"/>
                <w:sz w:val="18"/>
                <w:szCs w:val="18"/>
              </w:rPr>
              <w:t>Staff using the Emotion works resources to teach about regulating emotions.</w:t>
            </w:r>
          </w:p>
          <w:p w14:paraId="40E92020" w14:textId="77777777" w:rsidR="00F35C57" w:rsidRDefault="00F35C57" w:rsidP="00D35464">
            <w:pPr>
              <w:rPr>
                <w:rFonts w:ascii="Arial" w:hAnsi="Arial" w:cs="Arial"/>
                <w:sz w:val="18"/>
                <w:szCs w:val="18"/>
              </w:rPr>
            </w:pPr>
            <w:r>
              <w:rPr>
                <w:rFonts w:ascii="Arial" w:hAnsi="Arial" w:cs="Arial"/>
                <w:sz w:val="18"/>
                <w:szCs w:val="18"/>
              </w:rPr>
              <w:t>Pupils to use emotion works resources to regulate emotions.</w:t>
            </w:r>
          </w:p>
          <w:p w14:paraId="777A9E15" w14:textId="5B100F21" w:rsidR="00F35C57" w:rsidRPr="00D716D1" w:rsidRDefault="00F35C57" w:rsidP="00D35464">
            <w:pPr>
              <w:rPr>
                <w:rFonts w:ascii="Arial" w:hAnsi="Arial" w:cs="Arial"/>
                <w:sz w:val="18"/>
                <w:szCs w:val="18"/>
              </w:rPr>
            </w:pPr>
            <w:r>
              <w:rPr>
                <w:rFonts w:ascii="Arial" w:hAnsi="Arial" w:cs="Arial"/>
                <w:sz w:val="18"/>
                <w:szCs w:val="18"/>
              </w:rPr>
              <w:t>Reduction in behaviour incidents due to pupils experiencing ‘emotional overload’ or ‘meltdowns’</w:t>
            </w:r>
          </w:p>
        </w:tc>
      </w:tr>
      <w:tr w:rsidR="002954A6" w:rsidRPr="00D716D1" w14:paraId="712AA8B8" w14:textId="77777777" w:rsidTr="00CF2287">
        <w:trPr>
          <w:gridAfter w:val="1"/>
          <w:wAfter w:w="65" w:type="dxa"/>
        </w:trPr>
        <w:tc>
          <w:tcPr>
            <w:tcW w:w="817" w:type="dxa"/>
            <w:tcMar>
              <w:top w:w="57" w:type="dxa"/>
              <w:bottom w:w="57" w:type="dxa"/>
            </w:tcMar>
          </w:tcPr>
          <w:p w14:paraId="0DEA16C0"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5132" w:type="dxa"/>
            <w:gridSpan w:val="2"/>
            <w:tcMar>
              <w:top w:w="57" w:type="dxa"/>
              <w:bottom w:w="57" w:type="dxa"/>
            </w:tcMar>
          </w:tcPr>
          <w:p w14:paraId="68778DA1" w14:textId="03AE282E" w:rsidR="00915380" w:rsidRPr="00D716D1" w:rsidRDefault="005D311F" w:rsidP="007F271A">
            <w:pPr>
              <w:rPr>
                <w:rFonts w:ascii="Arial" w:hAnsi="Arial" w:cs="Arial"/>
                <w:sz w:val="18"/>
                <w:szCs w:val="18"/>
              </w:rPr>
            </w:pPr>
            <w:r w:rsidRPr="00D716D1">
              <w:rPr>
                <w:rFonts w:ascii="Arial" w:hAnsi="Arial" w:cs="Arial"/>
                <w:sz w:val="18"/>
                <w:szCs w:val="18"/>
              </w:rPr>
              <w:t>Increased vocabulary and language</w:t>
            </w:r>
          </w:p>
        </w:tc>
        <w:tc>
          <w:tcPr>
            <w:tcW w:w="9403" w:type="dxa"/>
          </w:tcPr>
          <w:p w14:paraId="650D99EF" w14:textId="0B10668E" w:rsidR="00341812" w:rsidRPr="00D716D1" w:rsidRDefault="00341812" w:rsidP="006C7C85">
            <w:pPr>
              <w:rPr>
                <w:rFonts w:ascii="Arial" w:hAnsi="Arial" w:cs="Arial"/>
                <w:sz w:val="18"/>
                <w:szCs w:val="18"/>
              </w:rPr>
            </w:pPr>
            <w:r w:rsidRPr="00D716D1">
              <w:rPr>
                <w:rFonts w:ascii="Arial" w:hAnsi="Arial" w:cs="Arial"/>
                <w:sz w:val="18"/>
                <w:szCs w:val="18"/>
              </w:rPr>
              <w:t>Increased percentage of pupils with expected language skills (as measured by WellComm) by the end of EYFS</w:t>
            </w:r>
          </w:p>
          <w:p w14:paraId="226EE861" w14:textId="207C8BD8" w:rsidR="005D311F" w:rsidRPr="00D716D1" w:rsidRDefault="005D311F" w:rsidP="006C7C85">
            <w:pPr>
              <w:rPr>
                <w:rFonts w:ascii="Arial" w:hAnsi="Arial" w:cs="Arial"/>
                <w:sz w:val="18"/>
                <w:szCs w:val="18"/>
              </w:rPr>
            </w:pPr>
            <w:r w:rsidRPr="00D716D1">
              <w:rPr>
                <w:rFonts w:ascii="Arial" w:hAnsi="Arial" w:cs="Arial"/>
                <w:sz w:val="18"/>
                <w:szCs w:val="18"/>
              </w:rPr>
              <w:t xml:space="preserve">Question level analysis to demonstrate an increase in strands related to this target, i.e. </w:t>
            </w:r>
          </w:p>
          <w:p w14:paraId="5974A2C2" w14:textId="13D58E28" w:rsidR="00A6273A" w:rsidRPr="00D716D1" w:rsidRDefault="005D311F" w:rsidP="005D311F">
            <w:pPr>
              <w:pStyle w:val="ListParagraph"/>
              <w:numPr>
                <w:ilvl w:val="0"/>
                <w:numId w:val="29"/>
              </w:numPr>
              <w:rPr>
                <w:rFonts w:ascii="Arial" w:hAnsi="Arial" w:cs="Arial"/>
                <w:color w:val="0B0C0C"/>
                <w:sz w:val="18"/>
                <w:szCs w:val="18"/>
                <w:shd w:val="clear" w:color="auto" w:fill="FFFFFF"/>
              </w:rPr>
            </w:pPr>
            <w:r w:rsidRPr="00D716D1">
              <w:rPr>
                <w:rFonts w:ascii="Arial" w:hAnsi="Arial" w:cs="Arial"/>
                <w:color w:val="0B0C0C"/>
                <w:sz w:val="18"/>
                <w:szCs w:val="18"/>
                <w:shd w:val="clear" w:color="auto" w:fill="FFFFFF"/>
              </w:rPr>
              <w:t>Give / explain the meaning of words in context</w:t>
            </w:r>
          </w:p>
          <w:p w14:paraId="2F00AD17" w14:textId="77AB9689" w:rsidR="005D311F" w:rsidRPr="00D716D1" w:rsidRDefault="005D311F" w:rsidP="005D311F">
            <w:pPr>
              <w:pStyle w:val="ListParagraph"/>
              <w:numPr>
                <w:ilvl w:val="0"/>
                <w:numId w:val="29"/>
              </w:numPr>
              <w:rPr>
                <w:rFonts w:ascii="Arial" w:hAnsi="Arial" w:cs="Arial"/>
                <w:color w:val="0B0C0C"/>
                <w:sz w:val="18"/>
                <w:szCs w:val="18"/>
                <w:shd w:val="clear" w:color="auto" w:fill="FFFFFF"/>
              </w:rPr>
            </w:pPr>
            <w:r w:rsidRPr="00D716D1">
              <w:rPr>
                <w:rFonts w:ascii="Arial" w:hAnsi="Arial" w:cs="Arial"/>
                <w:color w:val="0B0C0C"/>
                <w:sz w:val="18"/>
                <w:szCs w:val="18"/>
                <w:shd w:val="clear" w:color="auto" w:fill="FFFFFF"/>
              </w:rPr>
              <w:t>Identify / explain how meaning is enhanced through choice of words and phrases</w:t>
            </w:r>
          </w:p>
          <w:p w14:paraId="4D813713" w14:textId="0713DFC7" w:rsidR="005D311F" w:rsidRPr="00D716D1" w:rsidRDefault="00341812" w:rsidP="00341812">
            <w:pPr>
              <w:pStyle w:val="ListParagraph"/>
              <w:numPr>
                <w:ilvl w:val="0"/>
                <w:numId w:val="29"/>
              </w:numPr>
              <w:rPr>
                <w:rFonts w:ascii="Arial" w:hAnsi="Arial" w:cs="Arial"/>
                <w:sz w:val="18"/>
                <w:szCs w:val="18"/>
              </w:rPr>
            </w:pPr>
            <w:r w:rsidRPr="00D716D1">
              <w:rPr>
                <w:rFonts w:ascii="Arial" w:hAnsi="Arial" w:cs="Arial"/>
                <w:color w:val="0B0C0C"/>
                <w:sz w:val="18"/>
                <w:szCs w:val="18"/>
                <w:shd w:val="clear" w:color="auto" w:fill="FFFFFF"/>
              </w:rPr>
              <w:t>Iden</w:t>
            </w:r>
            <w:r w:rsidR="005D311F" w:rsidRPr="00D716D1">
              <w:rPr>
                <w:rFonts w:ascii="Arial" w:hAnsi="Arial" w:cs="Arial"/>
                <w:color w:val="0B0C0C"/>
                <w:sz w:val="18"/>
                <w:szCs w:val="18"/>
                <w:shd w:val="clear" w:color="auto" w:fill="FFFFFF"/>
              </w:rPr>
              <w:t>tify / explain how information / narrative content is related and contributes to meaning as a whole</w:t>
            </w:r>
          </w:p>
        </w:tc>
      </w:tr>
      <w:tr w:rsidR="00916058" w:rsidRPr="00D716D1" w14:paraId="4901A4FC" w14:textId="77777777" w:rsidTr="00CF2287">
        <w:trPr>
          <w:gridAfter w:val="1"/>
          <w:wAfter w:w="65" w:type="dxa"/>
        </w:trPr>
        <w:tc>
          <w:tcPr>
            <w:tcW w:w="817" w:type="dxa"/>
            <w:tcMar>
              <w:top w:w="57" w:type="dxa"/>
              <w:bottom w:w="57" w:type="dxa"/>
            </w:tcMar>
          </w:tcPr>
          <w:p w14:paraId="0C978C5D" w14:textId="7ED26856" w:rsidR="00916058" w:rsidRPr="002954A6" w:rsidRDefault="00916058" w:rsidP="00916058">
            <w:pPr>
              <w:pStyle w:val="ListParagraph"/>
              <w:numPr>
                <w:ilvl w:val="0"/>
                <w:numId w:val="21"/>
              </w:numPr>
              <w:tabs>
                <w:tab w:val="left" w:pos="142"/>
              </w:tabs>
              <w:ind w:left="426"/>
              <w:jc w:val="both"/>
              <w:rPr>
                <w:rFonts w:ascii="Arial" w:hAnsi="Arial" w:cs="Arial"/>
                <w:b/>
              </w:rPr>
            </w:pPr>
          </w:p>
        </w:tc>
        <w:tc>
          <w:tcPr>
            <w:tcW w:w="5132" w:type="dxa"/>
            <w:gridSpan w:val="2"/>
            <w:tcMar>
              <w:top w:w="57" w:type="dxa"/>
              <w:bottom w:w="57" w:type="dxa"/>
            </w:tcMar>
          </w:tcPr>
          <w:p w14:paraId="2CF08675" w14:textId="12A993CC" w:rsidR="00916058" w:rsidRPr="00D716D1" w:rsidRDefault="00916058" w:rsidP="00916058">
            <w:pPr>
              <w:rPr>
                <w:rFonts w:ascii="Arial" w:hAnsi="Arial" w:cs="Arial"/>
                <w:sz w:val="18"/>
                <w:szCs w:val="18"/>
              </w:rPr>
            </w:pPr>
            <w:r w:rsidRPr="00D716D1">
              <w:rPr>
                <w:rFonts w:ascii="Arial" w:hAnsi="Arial" w:cs="Arial"/>
                <w:sz w:val="18"/>
                <w:szCs w:val="18"/>
              </w:rPr>
              <w:t>Increased resilience</w:t>
            </w:r>
          </w:p>
        </w:tc>
        <w:tc>
          <w:tcPr>
            <w:tcW w:w="9403" w:type="dxa"/>
          </w:tcPr>
          <w:p w14:paraId="0E97B6B4" w14:textId="77777777" w:rsidR="00916058" w:rsidRPr="00D716D1" w:rsidRDefault="00916058" w:rsidP="00916058">
            <w:pPr>
              <w:rPr>
                <w:rFonts w:ascii="Arial" w:hAnsi="Arial" w:cs="Arial"/>
                <w:sz w:val="18"/>
                <w:szCs w:val="18"/>
              </w:rPr>
            </w:pPr>
            <w:r w:rsidRPr="00D716D1">
              <w:rPr>
                <w:rFonts w:ascii="Arial" w:hAnsi="Arial" w:cs="Arial"/>
                <w:sz w:val="18"/>
                <w:szCs w:val="18"/>
              </w:rPr>
              <w:t>Pupils to demonstrate increased resilience when approaching new tasks or seeing task through to a conclusion.</w:t>
            </w:r>
          </w:p>
          <w:p w14:paraId="2262F299" w14:textId="6D48D6B4" w:rsidR="00916058" w:rsidRPr="00D716D1" w:rsidRDefault="00916058" w:rsidP="00916058">
            <w:pPr>
              <w:pStyle w:val="ListParagraph"/>
              <w:numPr>
                <w:ilvl w:val="0"/>
                <w:numId w:val="30"/>
              </w:numPr>
              <w:rPr>
                <w:rFonts w:ascii="Arial" w:hAnsi="Arial" w:cs="Arial"/>
                <w:sz w:val="18"/>
                <w:szCs w:val="18"/>
              </w:rPr>
            </w:pPr>
            <w:r w:rsidRPr="00D716D1">
              <w:rPr>
                <w:rFonts w:ascii="Arial" w:hAnsi="Arial" w:cs="Arial"/>
                <w:sz w:val="18"/>
                <w:szCs w:val="18"/>
              </w:rPr>
              <w:t>High numbers of PP children representing the school through sports, choir, STEM projects/competitions, maths events etc.</w:t>
            </w:r>
          </w:p>
        </w:tc>
      </w:tr>
      <w:tr w:rsidR="00916058" w:rsidRPr="00D716D1" w14:paraId="204CF49E" w14:textId="77777777" w:rsidTr="00CF2287">
        <w:trPr>
          <w:gridAfter w:val="1"/>
          <w:wAfter w:w="65" w:type="dxa"/>
          <w:trHeight w:val="320"/>
        </w:trPr>
        <w:tc>
          <w:tcPr>
            <w:tcW w:w="817" w:type="dxa"/>
            <w:tcMar>
              <w:top w:w="57" w:type="dxa"/>
              <w:bottom w:w="57" w:type="dxa"/>
            </w:tcMar>
          </w:tcPr>
          <w:p w14:paraId="5F23235F" w14:textId="56B1DCE9" w:rsidR="00916058" w:rsidRPr="002954A6" w:rsidRDefault="00916058" w:rsidP="00916058">
            <w:pPr>
              <w:pStyle w:val="ListParagraph"/>
              <w:numPr>
                <w:ilvl w:val="0"/>
                <w:numId w:val="21"/>
              </w:numPr>
              <w:tabs>
                <w:tab w:val="left" w:pos="142"/>
              </w:tabs>
              <w:ind w:left="426"/>
              <w:jc w:val="both"/>
              <w:rPr>
                <w:rFonts w:ascii="Arial" w:hAnsi="Arial" w:cs="Arial"/>
                <w:b/>
              </w:rPr>
            </w:pPr>
          </w:p>
        </w:tc>
        <w:tc>
          <w:tcPr>
            <w:tcW w:w="5132" w:type="dxa"/>
            <w:gridSpan w:val="2"/>
            <w:tcMar>
              <w:top w:w="57" w:type="dxa"/>
              <w:bottom w:w="57" w:type="dxa"/>
            </w:tcMar>
          </w:tcPr>
          <w:p w14:paraId="6210ECD2" w14:textId="4639E45D" w:rsidR="00916058" w:rsidRPr="00D716D1" w:rsidRDefault="00916058" w:rsidP="00916058">
            <w:pPr>
              <w:rPr>
                <w:rFonts w:ascii="Arial" w:hAnsi="Arial" w:cs="Arial"/>
                <w:sz w:val="18"/>
                <w:szCs w:val="18"/>
              </w:rPr>
            </w:pPr>
            <w:r w:rsidRPr="00D716D1">
              <w:rPr>
                <w:rFonts w:ascii="Arial" w:hAnsi="Arial" w:cs="Arial"/>
                <w:sz w:val="18"/>
                <w:szCs w:val="18"/>
              </w:rPr>
              <w:t>Increased ability to recall number facts and use these to solve problems</w:t>
            </w:r>
          </w:p>
        </w:tc>
        <w:tc>
          <w:tcPr>
            <w:tcW w:w="9403" w:type="dxa"/>
          </w:tcPr>
          <w:p w14:paraId="6CAE5B93" w14:textId="77777777" w:rsidR="00916058" w:rsidRPr="00D716D1" w:rsidRDefault="00916058" w:rsidP="00916058">
            <w:pPr>
              <w:rPr>
                <w:rFonts w:ascii="Arial" w:hAnsi="Arial" w:cs="Arial"/>
                <w:sz w:val="18"/>
                <w:szCs w:val="18"/>
              </w:rPr>
            </w:pPr>
            <w:r w:rsidRPr="00D716D1">
              <w:rPr>
                <w:rFonts w:ascii="Arial" w:hAnsi="Arial" w:cs="Arial"/>
                <w:sz w:val="18"/>
                <w:szCs w:val="18"/>
              </w:rPr>
              <w:t>Improvements in times table recall as demonstrated by teacher assessment in class</w:t>
            </w:r>
          </w:p>
          <w:p w14:paraId="77FC182D" w14:textId="77777777" w:rsidR="00916058" w:rsidRPr="00D716D1" w:rsidRDefault="00916058" w:rsidP="00916058">
            <w:pPr>
              <w:rPr>
                <w:rFonts w:ascii="Arial" w:hAnsi="Arial" w:cs="Arial"/>
                <w:sz w:val="18"/>
                <w:szCs w:val="18"/>
              </w:rPr>
            </w:pPr>
            <w:r w:rsidRPr="00D716D1">
              <w:rPr>
                <w:rFonts w:ascii="Arial" w:hAnsi="Arial" w:cs="Arial"/>
                <w:sz w:val="18"/>
                <w:szCs w:val="18"/>
              </w:rPr>
              <w:t>Improvements in mental mathematics scores</w:t>
            </w:r>
          </w:p>
          <w:p w14:paraId="1D386744" w14:textId="77777777" w:rsidR="00916058" w:rsidRPr="00D716D1" w:rsidRDefault="00916058" w:rsidP="00916058">
            <w:pPr>
              <w:rPr>
                <w:rFonts w:ascii="Arial" w:hAnsi="Arial" w:cs="Arial"/>
                <w:sz w:val="18"/>
                <w:szCs w:val="18"/>
              </w:rPr>
            </w:pPr>
            <w:r w:rsidRPr="00D716D1">
              <w:rPr>
                <w:rFonts w:ascii="Arial" w:hAnsi="Arial" w:cs="Arial"/>
                <w:sz w:val="18"/>
                <w:szCs w:val="18"/>
              </w:rPr>
              <w:t>Question level analysis to demonstrate an increase in strands related to this target,</w:t>
            </w:r>
          </w:p>
          <w:p w14:paraId="3E5A110D" w14:textId="17DE6B5B" w:rsidR="00916058" w:rsidRPr="00D716D1" w:rsidRDefault="00916058" w:rsidP="00916058">
            <w:pPr>
              <w:pStyle w:val="ListParagraph"/>
              <w:numPr>
                <w:ilvl w:val="0"/>
                <w:numId w:val="30"/>
              </w:numPr>
              <w:rPr>
                <w:rFonts w:ascii="Arial" w:hAnsi="Arial" w:cs="Arial"/>
                <w:sz w:val="18"/>
                <w:szCs w:val="18"/>
              </w:rPr>
            </w:pPr>
            <w:r w:rsidRPr="00D716D1">
              <w:rPr>
                <w:rFonts w:ascii="Arial" w:hAnsi="Arial" w:cs="Arial"/>
                <w:color w:val="0B0C0C"/>
                <w:sz w:val="18"/>
                <w:szCs w:val="18"/>
                <w:shd w:val="clear" w:color="auto" w:fill="FFFFFF"/>
              </w:rPr>
              <w:t>Addition, subtraction, multiplication and division (calculations)</w:t>
            </w:r>
          </w:p>
        </w:tc>
      </w:tr>
      <w:tr w:rsidR="00916058" w:rsidRPr="00D716D1" w14:paraId="1E5B8C7E" w14:textId="77777777" w:rsidTr="00CF2287">
        <w:trPr>
          <w:gridAfter w:val="1"/>
          <w:wAfter w:w="65" w:type="dxa"/>
          <w:trHeight w:val="320"/>
        </w:trPr>
        <w:tc>
          <w:tcPr>
            <w:tcW w:w="817" w:type="dxa"/>
            <w:tcMar>
              <w:top w:w="57" w:type="dxa"/>
              <w:bottom w:w="57" w:type="dxa"/>
            </w:tcMar>
          </w:tcPr>
          <w:p w14:paraId="099D749E" w14:textId="79C732BA" w:rsidR="00916058" w:rsidRPr="002954A6" w:rsidRDefault="00916058" w:rsidP="00916058">
            <w:pPr>
              <w:pStyle w:val="ListParagraph"/>
              <w:numPr>
                <w:ilvl w:val="0"/>
                <w:numId w:val="21"/>
              </w:numPr>
              <w:tabs>
                <w:tab w:val="left" w:pos="142"/>
              </w:tabs>
              <w:ind w:left="426"/>
              <w:jc w:val="both"/>
              <w:rPr>
                <w:rFonts w:ascii="Arial" w:hAnsi="Arial" w:cs="Arial"/>
                <w:b/>
              </w:rPr>
            </w:pPr>
          </w:p>
        </w:tc>
        <w:tc>
          <w:tcPr>
            <w:tcW w:w="5132" w:type="dxa"/>
            <w:gridSpan w:val="2"/>
            <w:tcMar>
              <w:top w:w="57" w:type="dxa"/>
              <w:bottom w:w="57" w:type="dxa"/>
            </w:tcMar>
          </w:tcPr>
          <w:p w14:paraId="788F7B81" w14:textId="322C29F0" w:rsidR="00916058" w:rsidRPr="00D716D1" w:rsidRDefault="00916058" w:rsidP="00916058">
            <w:pPr>
              <w:rPr>
                <w:rFonts w:ascii="Arial" w:hAnsi="Arial" w:cs="Arial"/>
                <w:sz w:val="18"/>
                <w:szCs w:val="18"/>
              </w:rPr>
            </w:pPr>
            <w:r w:rsidRPr="00D716D1">
              <w:rPr>
                <w:rFonts w:ascii="Arial" w:hAnsi="Arial" w:cs="Arial"/>
                <w:sz w:val="18"/>
                <w:szCs w:val="18"/>
              </w:rPr>
              <w:t>Pupil Premium Pupils to take part in extra curricular activities</w:t>
            </w:r>
          </w:p>
        </w:tc>
        <w:tc>
          <w:tcPr>
            <w:tcW w:w="9403" w:type="dxa"/>
          </w:tcPr>
          <w:p w14:paraId="07FD62F0" w14:textId="77777777" w:rsidR="00916058" w:rsidRPr="00D716D1" w:rsidRDefault="00916058" w:rsidP="00916058">
            <w:pPr>
              <w:rPr>
                <w:rFonts w:ascii="Arial" w:hAnsi="Arial" w:cs="Arial"/>
                <w:sz w:val="18"/>
                <w:szCs w:val="18"/>
              </w:rPr>
            </w:pPr>
            <w:r w:rsidRPr="00D716D1">
              <w:rPr>
                <w:rFonts w:ascii="Arial" w:hAnsi="Arial" w:cs="Arial"/>
                <w:sz w:val="18"/>
                <w:szCs w:val="18"/>
              </w:rPr>
              <w:t>PP pupils to attend educational visits including residentials.</w:t>
            </w:r>
          </w:p>
          <w:p w14:paraId="5110BAE2" w14:textId="727F590B" w:rsidR="00916058" w:rsidRPr="00D716D1" w:rsidRDefault="00916058" w:rsidP="00916058">
            <w:pPr>
              <w:rPr>
                <w:rFonts w:ascii="Arial" w:hAnsi="Arial" w:cs="Arial"/>
                <w:sz w:val="18"/>
                <w:szCs w:val="18"/>
              </w:rPr>
            </w:pPr>
            <w:r w:rsidRPr="00D716D1">
              <w:rPr>
                <w:rFonts w:ascii="Arial" w:hAnsi="Arial" w:cs="Arial"/>
                <w:sz w:val="18"/>
                <w:szCs w:val="18"/>
              </w:rPr>
              <w:t>High numbers of PP children to attend an after school clubs during the year (including homework club).</w:t>
            </w:r>
          </w:p>
          <w:p w14:paraId="33820737" w14:textId="6672AD2D" w:rsidR="00916058" w:rsidRPr="00D716D1" w:rsidRDefault="00916058" w:rsidP="00916058">
            <w:pPr>
              <w:rPr>
                <w:rFonts w:ascii="Arial" w:hAnsi="Arial" w:cs="Arial"/>
                <w:sz w:val="18"/>
                <w:szCs w:val="18"/>
              </w:rPr>
            </w:pPr>
            <w:r w:rsidRPr="00D716D1">
              <w:rPr>
                <w:rFonts w:ascii="Arial" w:hAnsi="Arial" w:cs="Arial"/>
                <w:sz w:val="18"/>
                <w:szCs w:val="18"/>
              </w:rPr>
              <w:t>PP children taking part in Children’s University and graduating.</w:t>
            </w:r>
          </w:p>
        </w:tc>
      </w:tr>
      <w:tr w:rsidR="002332CB" w:rsidRPr="00D716D1" w14:paraId="38042FF7" w14:textId="77777777" w:rsidTr="00CF2287">
        <w:trPr>
          <w:gridAfter w:val="1"/>
          <w:wAfter w:w="65" w:type="dxa"/>
          <w:trHeight w:val="320"/>
        </w:trPr>
        <w:tc>
          <w:tcPr>
            <w:tcW w:w="817" w:type="dxa"/>
            <w:tcMar>
              <w:top w:w="57" w:type="dxa"/>
              <w:bottom w:w="57" w:type="dxa"/>
            </w:tcMar>
          </w:tcPr>
          <w:p w14:paraId="663BCAC1" w14:textId="77777777" w:rsidR="002332CB" w:rsidRPr="002954A6" w:rsidRDefault="002332CB" w:rsidP="00916058">
            <w:pPr>
              <w:pStyle w:val="ListParagraph"/>
              <w:numPr>
                <w:ilvl w:val="0"/>
                <w:numId w:val="21"/>
              </w:numPr>
              <w:tabs>
                <w:tab w:val="left" w:pos="142"/>
              </w:tabs>
              <w:ind w:left="426"/>
              <w:jc w:val="both"/>
              <w:rPr>
                <w:rFonts w:ascii="Arial" w:hAnsi="Arial" w:cs="Arial"/>
                <w:b/>
              </w:rPr>
            </w:pPr>
          </w:p>
        </w:tc>
        <w:tc>
          <w:tcPr>
            <w:tcW w:w="5132" w:type="dxa"/>
            <w:gridSpan w:val="2"/>
            <w:tcMar>
              <w:top w:w="57" w:type="dxa"/>
              <w:bottom w:w="57" w:type="dxa"/>
            </w:tcMar>
          </w:tcPr>
          <w:p w14:paraId="1EDE3D89" w14:textId="1D4E826D" w:rsidR="002332CB" w:rsidRPr="00D716D1" w:rsidRDefault="002332CB" w:rsidP="00916058">
            <w:pPr>
              <w:rPr>
                <w:rFonts w:ascii="Arial" w:hAnsi="Arial" w:cs="Arial"/>
                <w:sz w:val="18"/>
                <w:szCs w:val="18"/>
              </w:rPr>
            </w:pPr>
            <w:r>
              <w:rPr>
                <w:rFonts w:ascii="Arial" w:hAnsi="Arial" w:cs="Arial"/>
                <w:sz w:val="18"/>
                <w:szCs w:val="18"/>
              </w:rPr>
              <w:t>Increased attendance and punctuality for Pupil Premium pupils.</w:t>
            </w:r>
          </w:p>
        </w:tc>
        <w:tc>
          <w:tcPr>
            <w:tcW w:w="9403" w:type="dxa"/>
          </w:tcPr>
          <w:p w14:paraId="4EEB6811" w14:textId="2DBA1A29" w:rsidR="002332CB" w:rsidRPr="00D716D1" w:rsidRDefault="002332CB" w:rsidP="00916058">
            <w:pPr>
              <w:rPr>
                <w:rFonts w:ascii="Arial" w:hAnsi="Arial" w:cs="Arial"/>
                <w:sz w:val="18"/>
                <w:szCs w:val="18"/>
              </w:rPr>
            </w:pPr>
            <w:r>
              <w:rPr>
                <w:rFonts w:ascii="Arial" w:hAnsi="Arial" w:cs="Arial"/>
                <w:sz w:val="18"/>
                <w:szCs w:val="18"/>
              </w:rPr>
              <w:t>Attendance and punctuality to increase and be inline with non-pupil premium pupils.</w:t>
            </w:r>
          </w:p>
        </w:tc>
      </w:tr>
    </w:tbl>
    <w:p w14:paraId="43512385" w14:textId="1EC9517A" w:rsidR="00CF1B9B" w:rsidRPr="002954A6" w:rsidRDefault="00CF1B9B">
      <w:r w:rsidRPr="002954A6">
        <w:br w:type="page"/>
      </w:r>
    </w:p>
    <w:tbl>
      <w:tblPr>
        <w:tblStyle w:val="TableGrid"/>
        <w:tblW w:w="14992" w:type="dxa"/>
        <w:tblLayout w:type="fixed"/>
        <w:tblLook w:val="04A0" w:firstRow="1" w:lastRow="0" w:firstColumn="1" w:lastColumn="0" w:noHBand="0" w:noVBand="1"/>
      </w:tblPr>
      <w:tblGrid>
        <w:gridCol w:w="2405"/>
        <w:gridCol w:w="2693"/>
        <w:gridCol w:w="4111"/>
        <w:gridCol w:w="2523"/>
        <w:gridCol w:w="1276"/>
        <w:gridCol w:w="1984"/>
      </w:tblGrid>
      <w:tr w:rsidR="002954A6" w:rsidRPr="002954A6" w14:paraId="32A9EE08" w14:textId="77777777" w:rsidTr="004D3FC1">
        <w:tc>
          <w:tcPr>
            <w:tcW w:w="14992" w:type="dxa"/>
            <w:gridSpan w:val="6"/>
            <w:shd w:val="clear" w:color="auto" w:fill="CFDCE3"/>
            <w:tcMar>
              <w:top w:w="57" w:type="dxa"/>
              <w:bottom w:w="57" w:type="dxa"/>
            </w:tcMar>
          </w:tcPr>
          <w:p w14:paraId="1ACC8228" w14:textId="59118173" w:rsidR="006F0B6A" w:rsidRPr="002954A6" w:rsidRDefault="006D447D" w:rsidP="00542F33">
            <w:pPr>
              <w:pStyle w:val="ListParagraph"/>
              <w:numPr>
                <w:ilvl w:val="0"/>
                <w:numId w:val="43"/>
              </w:numPr>
              <w:rPr>
                <w:rFonts w:ascii="Arial" w:hAnsi="Arial" w:cs="Arial"/>
                <w:b/>
              </w:rPr>
            </w:pPr>
            <w:r w:rsidRPr="002954A6">
              <w:rPr>
                <w:rFonts w:ascii="Arial" w:hAnsi="Arial" w:cs="Arial"/>
                <w:b/>
              </w:rPr>
              <w:lastRenderedPageBreak/>
              <w:t xml:space="preserve">Planned expenditure </w:t>
            </w:r>
          </w:p>
        </w:tc>
      </w:tr>
      <w:tr w:rsidR="002954A6" w:rsidRPr="002954A6" w14:paraId="0A92DD1E" w14:textId="77777777" w:rsidTr="00605A5A">
        <w:tc>
          <w:tcPr>
            <w:tcW w:w="2405" w:type="dxa"/>
            <w:shd w:val="clear" w:color="auto" w:fill="auto"/>
            <w:tcMar>
              <w:top w:w="57" w:type="dxa"/>
              <w:bottom w:w="57" w:type="dxa"/>
            </w:tcMar>
          </w:tcPr>
          <w:p w14:paraId="3C1D76E8" w14:textId="77777777" w:rsidR="00A60ECF" w:rsidRPr="002954A6" w:rsidRDefault="00A60ECF" w:rsidP="00A60ECF">
            <w:pPr>
              <w:pStyle w:val="ListParagraph"/>
              <w:ind w:left="0"/>
              <w:rPr>
                <w:rFonts w:ascii="Arial" w:hAnsi="Arial" w:cs="Arial"/>
                <w:b/>
              </w:rPr>
            </w:pPr>
            <w:r w:rsidRPr="002954A6">
              <w:rPr>
                <w:rFonts w:ascii="Arial" w:hAnsi="Arial" w:cs="Arial"/>
                <w:b/>
              </w:rPr>
              <w:t>Academic year</w:t>
            </w:r>
          </w:p>
        </w:tc>
        <w:tc>
          <w:tcPr>
            <w:tcW w:w="12587" w:type="dxa"/>
            <w:gridSpan w:val="5"/>
            <w:shd w:val="clear" w:color="auto" w:fill="auto"/>
          </w:tcPr>
          <w:p w14:paraId="51677F7E" w14:textId="6F70A93A" w:rsidR="00A60ECF" w:rsidRPr="002954A6" w:rsidRDefault="0039731D" w:rsidP="00A60ECF">
            <w:pPr>
              <w:pStyle w:val="ListParagraph"/>
              <w:ind w:left="426"/>
              <w:rPr>
                <w:rFonts w:ascii="Arial" w:hAnsi="Arial" w:cs="Arial"/>
                <w:b/>
              </w:rPr>
            </w:pPr>
            <w:r>
              <w:rPr>
                <w:rFonts w:ascii="Arial" w:hAnsi="Arial" w:cs="Arial"/>
                <w:b/>
              </w:rPr>
              <w:t>20/21</w:t>
            </w:r>
          </w:p>
        </w:tc>
      </w:tr>
      <w:tr w:rsidR="002954A6" w:rsidRPr="002954A6" w14:paraId="1C21F955" w14:textId="77777777" w:rsidTr="004D3FC1">
        <w:tc>
          <w:tcPr>
            <w:tcW w:w="14992" w:type="dxa"/>
            <w:gridSpan w:val="6"/>
            <w:shd w:val="clear" w:color="auto" w:fill="CFDCE3"/>
            <w:tcMar>
              <w:top w:w="57" w:type="dxa"/>
              <w:bottom w:w="57" w:type="dxa"/>
            </w:tcMar>
          </w:tcPr>
          <w:p w14:paraId="3F39814B" w14:textId="3D275F24" w:rsidR="00765EFB" w:rsidRPr="002954A6" w:rsidRDefault="00765EFB" w:rsidP="00267F85">
            <w:pPr>
              <w:rPr>
                <w:rFonts w:ascii="Arial" w:hAnsi="Arial" w:cs="Arial"/>
              </w:rPr>
            </w:pPr>
            <w:r w:rsidRPr="002954A6">
              <w:rPr>
                <w:rFonts w:ascii="Arial" w:hAnsi="Arial" w:cs="Arial"/>
              </w:rPr>
              <w:t>The three heading</w:t>
            </w:r>
            <w:r w:rsidR="004E5349" w:rsidRPr="002954A6">
              <w:rPr>
                <w:rFonts w:ascii="Arial" w:hAnsi="Arial" w:cs="Arial"/>
              </w:rPr>
              <w:t>s</w:t>
            </w:r>
            <w:r w:rsidRPr="002954A6">
              <w:rPr>
                <w:rFonts w:ascii="Arial" w:hAnsi="Arial" w:cs="Arial"/>
              </w:rPr>
              <w:t xml:space="preserve"> below enable schools to demonstrate how they are using the </w:t>
            </w:r>
            <w:r w:rsidR="00267F85">
              <w:rPr>
                <w:rFonts w:ascii="Arial" w:hAnsi="Arial" w:cs="Arial"/>
              </w:rPr>
              <w:t>p</w:t>
            </w:r>
            <w:r w:rsidRPr="002954A6">
              <w:rPr>
                <w:rFonts w:ascii="Arial" w:hAnsi="Arial" w:cs="Arial"/>
              </w:rPr>
              <w:t xml:space="preserve">upil </w:t>
            </w:r>
            <w:r w:rsidR="00267F85">
              <w:rPr>
                <w:rFonts w:ascii="Arial" w:hAnsi="Arial" w:cs="Arial"/>
              </w:rPr>
              <w:t>p</w:t>
            </w:r>
            <w:r w:rsidRPr="002954A6">
              <w:rPr>
                <w:rFonts w:ascii="Arial" w:hAnsi="Arial" w:cs="Arial"/>
              </w:rPr>
              <w:t>remium to improve classroom pedagogy, provide targeted support and support whole school strategies</w:t>
            </w:r>
            <w:r w:rsidR="00827203" w:rsidRPr="002954A6">
              <w:rPr>
                <w:rFonts w:ascii="Arial" w:hAnsi="Arial" w:cs="Arial"/>
              </w:rPr>
              <w:t xml:space="preserve">. </w:t>
            </w:r>
          </w:p>
        </w:tc>
      </w:tr>
      <w:tr w:rsidR="002954A6" w:rsidRPr="002954A6" w14:paraId="2F5C647F" w14:textId="77777777" w:rsidTr="004D3FC1">
        <w:tc>
          <w:tcPr>
            <w:tcW w:w="14992" w:type="dxa"/>
            <w:gridSpan w:val="6"/>
            <w:shd w:val="clear" w:color="auto" w:fill="FFFFFF" w:themeFill="background1"/>
            <w:tcMar>
              <w:top w:w="57" w:type="dxa"/>
              <w:bottom w:w="57" w:type="dxa"/>
            </w:tcMar>
          </w:tcPr>
          <w:p w14:paraId="5E66F89C" w14:textId="77777777" w:rsidR="006D447D" w:rsidRPr="002954A6" w:rsidRDefault="004E5349" w:rsidP="006F2883">
            <w:pPr>
              <w:pStyle w:val="ListParagraph"/>
              <w:numPr>
                <w:ilvl w:val="0"/>
                <w:numId w:val="14"/>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w:t>
            </w:r>
            <w:r w:rsidR="006F2883" w:rsidRPr="002954A6">
              <w:rPr>
                <w:rFonts w:ascii="Arial" w:hAnsi="Arial" w:cs="Arial"/>
                <w:b/>
              </w:rPr>
              <w:t>for</w:t>
            </w:r>
            <w:r w:rsidR="00B369C7" w:rsidRPr="002954A6">
              <w:rPr>
                <w:rFonts w:ascii="Arial" w:hAnsi="Arial" w:cs="Arial"/>
                <w:b/>
              </w:rPr>
              <w:t xml:space="preserve"> all</w:t>
            </w:r>
          </w:p>
        </w:tc>
      </w:tr>
      <w:tr w:rsidR="002954A6" w:rsidRPr="002954A6" w14:paraId="552B8829" w14:textId="77777777" w:rsidTr="00F35C57">
        <w:trPr>
          <w:trHeight w:val="289"/>
        </w:trPr>
        <w:tc>
          <w:tcPr>
            <w:tcW w:w="2405" w:type="dxa"/>
            <w:tcMar>
              <w:top w:w="57" w:type="dxa"/>
              <w:bottom w:w="57" w:type="dxa"/>
            </w:tcMar>
          </w:tcPr>
          <w:p w14:paraId="06881E3A" w14:textId="77777777" w:rsidR="00766387" w:rsidRPr="002954A6" w:rsidRDefault="00766387">
            <w:pPr>
              <w:rPr>
                <w:rFonts w:ascii="Arial" w:hAnsi="Arial" w:cs="Arial"/>
                <w:b/>
              </w:rPr>
            </w:pPr>
            <w:r w:rsidRPr="002954A6">
              <w:rPr>
                <w:rFonts w:ascii="Arial" w:hAnsi="Arial" w:cs="Arial"/>
                <w:b/>
              </w:rPr>
              <w:t>Desired outcome</w:t>
            </w:r>
          </w:p>
        </w:tc>
        <w:tc>
          <w:tcPr>
            <w:tcW w:w="2693" w:type="dxa"/>
            <w:tcMar>
              <w:top w:w="57" w:type="dxa"/>
              <w:bottom w:w="57" w:type="dxa"/>
            </w:tcMar>
          </w:tcPr>
          <w:p w14:paraId="2EFC527D" w14:textId="77777777" w:rsidR="00766387" w:rsidRPr="002954A6" w:rsidRDefault="00766387" w:rsidP="006F0B6A">
            <w:pPr>
              <w:rPr>
                <w:rFonts w:ascii="Arial" w:hAnsi="Arial" w:cs="Arial"/>
                <w:b/>
              </w:rPr>
            </w:pPr>
            <w:r w:rsidRPr="002954A6">
              <w:rPr>
                <w:rFonts w:ascii="Arial" w:hAnsi="Arial" w:cs="Arial"/>
                <w:b/>
              </w:rPr>
              <w:t>Chosen action</w:t>
            </w:r>
            <w:r w:rsidR="00267F85">
              <w:rPr>
                <w:rFonts w:ascii="Arial" w:hAnsi="Arial" w:cs="Arial"/>
                <w:b/>
              </w:rPr>
              <w:t xml:space="preserve"> </w:t>
            </w:r>
            <w:r w:rsidRPr="002954A6">
              <w:rPr>
                <w:rFonts w:ascii="Arial" w:hAnsi="Arial" w:cs="Arial"/>
                <w:b/>
              </w:rPr>
              <w:t>/</w:t>
            </w:r>
            <w:r w:rsidR="00267F85">
              <w:rPr>
                <w:rFonts w:ascii="Arial" w:hAnsi="Arial" w:cs="Arial"/>
                <w:b/>
              </w:rPr>
              <w:t xml:space="preserve"> </w:t>
            </w:r>
            <w:r w:rsidRPr="002954A6">
              <w:rPr>
                <w:rFonts w:ascii="Arial" w:hAnsi="Arial" w:cs="Arial"/>
                <w:b/>
              </w:rPr>
              <w:t>approach</w:t>
            </w:r>
          </w:p>
        </w:tc>
        <w:tc>
          <w:tcPr>
            <w:tcW w:w="4111" w:type="dxa"/>
            <w:shd w:val="clear" w:color="auto" w:fill="auto"/>
            <w:tcMar>
              <w:top w:w="57" w:type="dxa"/>
              <w:bottom w:w="57" w:type="dxa"/>
            </w:tcMar>
          </w:tcPr>
          <w:p w14:paraId="20F560D3" w14:textId="77777777" w:rsidR="00766387" w:rsidRPr="002954A6" w:rsidRDefault="00B44A21" w:rsidP="000A25FC">
            <w:pPr>
              <w:rPr>
                <w:rFonts w:ascii="Arial" w:hAnsi="Arial" w:cs="Arial"/>
                <w:b/>
              </w:rPr>
            </w:pPr>
            <w:r>
              <w:rPr>
                <w:rFonts w:ascii="Arial" w:hAnsi="Arial" w:cs="Arial"/>
                <w:b/>
              </w:rPr>
              <w:t>What is the evidence and</w:t>
            </w:r>
            <w:r w:rsidR="00766387" w:rsidRPr="002954A6">
              <w:rPr>
                <w:rFonts w:ascii="Arial" w:hAnsi="Arial" w:cs="Arial"/>
                <w:b/>
              </w:rPr>
              <w:t xml:space="preserve"> rationale for this choice?</w:t>
            </w:r>
          </w:p>
        </w:tc>
        <w:tc>
          <w:tcPr>
            <w:tcW w:w="2523" w:type="dxa"/>
            <w:shd w:val="clear" w:color="auto" w:fill="auto"/>
            <w:tcMar>
              <w:top w:w="57" w:type="dxa"/>
              <w:bottom w:w="57" w:type="dxa"/>
            </w:tcMar>
          </w:tcPr>
          <w:p w14:paraId="00904936" w14:textId="77777777" w:rsidR="00766387" w:rsidRPr="002954A6" w:rsidRDefault="00766387" w:rsidP="00B01C9A">
            <w:pPr>
              <w:rPr>
                <w:rFonts w:ascii="Arial" w:hAnsi="Arial" w:cs="Arial"/>
                <w:b/>
              </w:rPr>
            </w:pPr>
            <w:r w:rsidRPr="002954A6">
              <w:rPr>
                <w:rFonts w:ascii="Arial" w:hAnsi="Arial" w:cs="Arial"/>
                <w:b/>
              </w:rPr>
              <w:t>How will you ensure it is implemented well?</w:t>
            </w:r>
          </w:p>
        </w:tc>
        <w:tc>
          <w:tcPr>
            <w:tcW w:w="1276" w:type="dxa"/>
            <w:shd w:val="clear" w:color="auto" w:fill="auto"/>
          </w:tcPr>
          <w:p w14:paraId="3FBC6CEA" w14:textId="1CD0B807" w:rsidR="005544EC" w:rsidRPr="002954A6" w:rsidRDefault="000837FA" w:rsidP="005544EC">
            <w:pPr>
              <w:rPr>
                <w:rFonts w:ascii="Arial" w:hAnsi="Arial" w:cs="Arial"/>
                <w:b/>
              </w:rPr>
            </w:pPr>
            <w:r>
              <w:rPr>
                <w:rFonts w:ascii="Arial" w:hAnsi="Arial" w:cs="Arial"/>
                <w:b/>
              </w:rPr>
              <w:t xml:space="preserve">Cost </w:t>
            </w:r>
          </w:p>
          <w:p w14:paraId="3A5545D4" w14:textId="418BC254" w:rsidR="00766387" w:rsidRPr="002954A6" w:rsidRDefault="00766387" w:rsidP="00B01C9A">
            <w:pPr>
              <w:rPr>
                <w:rFonts w:ascii="Arial" w:hAnsi="Arial" w:cs="Arial"/>
                <w:b/>
              </w:rPr>
            </w:pPr>
          </w:p>
        </w:tc>
        <w:tc>
          <w:tcPr>
            <w:tcW w:w="1984" w:type="dxa"/>
          </w:tcPr>
          <w:p w14:paraId="7464AC1B" w14:textId="77777777" w:rsidR="00766387" w:rsidRPr="002954A6" w:rsidRDefault="00240F98" w:rsidP="00240F98">
            <w:pPr>
              <w:rPr>
                <w:rFonts w:ascii="Arial" w:hAnsi="Arial" w:cs="Arial"/>
                <w:b/>
              </w:rPr>
            </w:pPr>
            <w:r w:rsidRPr="00262114">
              <w:rPr>
                <w:rFonts w:ascii="Arial" w:hAnsi="Arial" w:cs="Arial"/>
                <w:b/>
              </w:rPr>
              <w:t>When will you review implementation?</w:t>
            </w:r>
          </w:p>
        </w:tc>
      </w:tr>
      <w:tr w:rsidR="00B62E51" w:rsidRPr="002954A6" w14:paraId="7D4CFD72" w14:textId="77777777" w:rsidTr="00F35C57">
        <w:trPr>
          <w:trHeight w:val="289"/>
        </w:trPr>
        <w:tc>
          <w:tcPr>
            <w:tcW w:w="2405" w:type="dxa"/>
            <w:tcMar>
              <w:top w:w="57" w:type="dxa"/>
              <w:bottom w:w="57" w:type="dxa"/>
            </w:tcMar>
          </w:tcPr>
          <w:p w14:paraId="21350CFD" w14:textId="1F239A03" w:rsidR="00B62E51" w:rsidRPr="006F4C1C" w:rsidRDefault="00B62E51" w:rsidP="004029AD">
            <w:pPr>
              <w:rPr>
                <w:rFonts w:ascii="Verdana" w:hAnsi="Verdana" w:cs="Arial"/>
                <w:sz w:val="16"/>
                <w:szCs w:val="16"/>
              </w:rPr>
            </w:pPr>
            <w:r>
              <w:rPr>
                <w:rFonts w:ascii="Verdana" w:hAnsi="Verdana" w:cs="Arial"/>
                <w:sz w:val="16"/>
                <w:szCs w:val="16"/>
              </w:rPr>
              <w:t>Pupils’ to regulate their emotions and use appropriate methods to control anger and manage negative feelings</w:t>
            </w:r>
          </w:p>
        </w:tc>
        <w:tc>
          <w:tcPr>
            <w:tcW w:w="2693" w:type="dxa"/>
            <w:tcMar>
              <w:top w:w="57" w:type="dxa"/>
              <w:bottom w:w="57" w:type="dxa"/>
            </w:tcMar>
          </w:tcPr>
          <w:p w14:paraId="0B400993" w14:textId="00D70D1E" w:rsidR="00B62E51" w:rsidRPr="006F4C1C" w:rsidRDefault="00B62E51" w:rsidP="00820616">
            <w:pPr>
              <w:rPr>
                <w:rFonts w:ascii="Verdana" w:hAnsi="Verdana" w:cs="Arial"/>
                <w:sz w:val="16"/>
                <w:szCs w:val="16"/>
              </w:rPr>
            </w:pPr>
            <w:r>
              <w:rPr>
                <w:rFonts w:ascii="Verdana" w:hAnsi="Verdana" w:cs="Arial"/>
                <w:sz w:val="16"/>
                <w:szCs w:val="16"/>
              </w:rPr>
              <w:t>All staff to be trained in use of Emotion Works resources</w:t>
            </w:r>
          </w:p>
        </w:tc>
        <w:tc>
          <w:tcPr>
            <w:tcW w:w="4111" w:type="dxa"/>
            <w:shd w:val="clear" w:color="auto" w:fill="auto"/>
            <w:tcMar>
              <w:top w:w="57" w:type="dxa"/>
              <w:bottom w:w="57" w:type="dxa"/>
            </w:tcMar>
          </w:tcPr>
          <w:p w14:paraId="444BBD00" w14:textId="0555A239" w:rsidR="00B62E51" w:rsidRPr="00754E2B" w:rsidRDefault="00211E38" w:rsidP="00D35464">
            <w:pPr>
              <w:rPr>
                <w:rFonts w:ascii="Verdana" w:hAnsi="Verdana" w:cs="Arial"/>
                <w:sz w:val="16"/>
                <w:szCs w:val="16"/>
              </w:rPr>
            </w:pPr>
            <w:r>
              <w:rPr>
                <w:rFonts w:ascii="Verdana" w:hAnsi="Verdana" w:cs="Arial"/>
                <w:sz w:val="16"/>
                <w:szCs w:val="16"/>
              </w:rPr>
              <w:t xml:space="preserve">Pupils are not able to access all their cognitive functions when </w:t>
            </w:r>
            <w:r w:rsidRPr="00754E2B">
              <w:rPr>
                <w:rFonts w:ascii="Verdana" w:hAnsi="Verdana" w:cs="Arial"/>
                <w:sz w:val="16"/>
                <w:szCs w:val="16"/>
              </w:rPr>
              <w:t>they do not feel safe and secure and are struggling to regulate their emotions (Maslovs hierarchy of needs). We have an increasing number of pupils who are experiencing anxiety or emotional turmoil.</w:t>
            </w:r>
            <w:r w:rsidR="002332CB">
              <w:rPr>
                <w:rFonts w:ascii="Verdana" w:hAnsi="Verdana" w:cs="Arial"/>
                <w:sz w:val="16"/>
                <w:szCs w:val="16"/>
              </w:rPr>
              <w:t xml:space="preserve"> This will be further increased due to Covid 19.</w:t>
            </w:r>
            <w:r w:rsidRPr="00754E2B">
              <w:rPr>
                <w:rFonts w:ascii="Verdana" w:hAnsi="Verdana" w:cs="Arial"/>
                <w:sz w:val="16"/>
                <w:szCs w:val="16"/>
              </w:rPr>
              <w:t xml:space="preserve"> </w:t>
            </w:r>
          </w:p>
          <w:p w14:paraId="32BC00B4" w14:textId="505BC52C" w:rsidR="00754E2B" w:rsidRPr="006F4C1C" w:rsidRDefault="00754E2B" w:rsidP="00754E2B">
            <w:pPr>
              <w:rPr>
                <w:rFonts w:ascii="Verdana" w:hAnsi="Verdana" w:cs="Arial"/>
                <w:sz w:val="16"/>
                <w:szCs w:val="16"/>
              </w:rPr>
            </w:pPr>
            <w:r w:rsidRPr="00754E2B">
              <w:rPr>
                <w:rFonts w:ascii="Verdana" w:hAnsi="Verdana"/>
                <w:sz w:val="16"/>
                <w:szCs w:val="16"/>
              </w:rPr>
              <w:t>The Sutton Trust toolkit identifies that Social and Emotional Learning interventions have an identifiable and valuable impact on attitudes to learning and social relationships in school. They also have an average overall impact of four months' additional progress on attainment.</w:t>
            </w:r>
          </w:p>
        </w:tc>
        <w:tc>
          <w:tcPr>
            <w:tcW w:w="2523" w:type="dxa"/>
            <w:shd w:val="clear" w:color="auto" w:fill="auto"/>
            <w:tcMar>
              <w:top w:w="57" w:type="dxa"/>
              <w:bottom w:w="57" w:type="dxa"/>
            </w:tcMar>
          </w:tcPr>
          <w:p w14:paraId="7173CAFC" w14:textId="7C33F89B" w:rsidR="00B62E51" w:rsidRPr="006F4C1C" w:rsidRDefault="002332CB" w:rsidP="00B01C9A">
            <w:pPr>
              <w:rPr>
                <w:rFonts w:ascii="Verdana" w:hAnsi="Verdana" w:cs="Arial"/>
                <w:sz w:val="16"/>
                <w:szCs w:val="16"/>
              </w:rPr>
            </w:pPr>
            <w:r>
              <w:rPr>
                <w:rFonts w:ascii="Verdana" w:hAnsi="Verdana" w:cs="Arial"/>
                <w:sz w:val="16"/>
                <w:szCs w:val="16"/>
              </w:rPr>
              <w:t xml:space="preserve">Ongoing </w:t>
            </w:r>
            <w:r w:rsidR="00BD7664">
              <w:rPr>
                <w:rFonts w:ascii="Verdana" w:hAnsi="Verdana" w:cs="Arial"/>
                <w:sz w:val="16"/>
                <w:szCs w:val="16"/>
              </w:rPr>
              <w:t>s</w:t>
            </w:r>
            <w:r w:rsidR="00211E38">
              <w:rPr>
                <w:rFonts w:ascii="Verdana" w:hAnsi="Verdana" w:cs="Arial"/>
                <w:sz w:val="16"/>
                <w:szCs w:val="16"/>
              </w:rPr>
              <w:t>upport from Emotion Works trainer who will visit school to support us in evaluating impact.</w:t>
            </w:r>
          </w:p>
        </w:tc>
        <w:tc>
          <w:tcPr>
            <w:tcW w:w="1276" w:type="dxa"/>
            <w:shd w:val="clear" w:color="auto" w:fill="auto"/>
          </w:tcPr>
          <w:p w14:paraId="023F1E56" w14:textId="2FD5E1A2" w:rsidR="00B62E51" w:rsidRPr="006F4C1C" w:rsidRDefault="00211E38" w:rsidP="002332CB">
            <w:pPr>
              <w:rPr>
                <w:rFonts w:ascii="Verdana" w:hAnsi="Verdana" w:cs="Arial"/>
                <w:sz w:val="16"/>
                <w:szCs w:val="16"/>
              </w:rPr>
            </w:pPr>
            <w:r>
              <w:rPr>
                <w:rFonts w:ascii="Verdana" w:hAnsi="Verdana" w:cs="Arial"/>
                <w:sz w:val="16"/>
                <w:szCs w:val="16"/>
              </w:rPr>
              <w:t>£</w:t>
            </w:r>
            <w:r w:rsidR="002332CB">
              <w:rPr>
                <w:rFonts w:ascii="Verdana" w:hAnsi="Verdana" w:cs="Arial"/>
                <w:sz w:val="16"/>
                <w:szCs w:val="16"/>
              </w:rPr>
              <w:t>1000</w:t>
            </w:r>
          </w:p>
        </w:tc>
        <w:tc>
          <w:tcPr>
            <w:tcW w:w="1984" w:type="dxa"/>
          </w:tcPr>
          <w:p w14:paraId="4A7B753A" w14:textId="5E45B605" w:rsidR="00B62E51" w:rsidRPr="006F4C1C" w:rsidRDefault="00122587" w:rsidP="00D716D1">
            <w:pPr>
              <w:rPr>
                <w:rFonts w:ascii="Verdana" w:hAnsi="Verdana" w:cs="Arial"/>
                <w:sz w:val="16"/>
                <w:szCs w:val="16"/>
              </w:rPr>
            </w:pPr>
            <w:r>
              <w:rPr>
                <w:rFonts w:ascii="Verdana" w:hAnsi="Verdana" w:cs="Arial"/>
                <w:sz w:val="16"/>
                <w:szCs w:val="16"/>
              </w:rPr>
              <w:t>July 2021</w:t>
            </w:r>
          </w:p>
        </w:tc>
      </w:tr>
      <w:tr w:rsidR="002954A6" w:rsidRPr="002954A6" w14:paraId="286DE909" w14:textId="77777777" w:rsidTr="00F35C57">
        <w:trPr>
          <w:trHeight w:val="289"/>
        </w:trPr>
        <w:tc>
          <w:tcPr>
            <w:tcW w:w="2405" w:type="dxa"/>
            <w:tcMar>
              <w:top w:w="57" w:type="dxa"/>
              <w:bottom w:w="57" w:type="dxa"/>
            </w:tcMar>
          </w:tcPr>
          <w:p w14:paraId="0705A418" w14:textId="3AAB3190" w:rsidR="00125340" w:rsidRPr="006F4C1C" w:rsidRDefault="00820616" w:rsidP="004029AD">
            <w:pPr>
              <w:rPr>
                <w:rFonts w:ascii="Verdana" w:hAnsi="Verdana" w:cs="Arial"/>
                <w:sz w:val="16"/>
                <w:szCs w:val="16"/>
              </w:rPr>
            </w:pPr>
            <w:r w:rsidRPr="006F4C1C">
              <w:rPr>
                <w:rFonts w:ascii="Verdana" w:hAnsi="Verdana" w:cs="Arial"/>
                <w:sz w:val="16"/>
                <w:szCs w:val="16"/>
              </w:rPr>
              <w:t>To improve mental recall of number bonds and times tables</w:t>
            </w:r>
          </w:p>
        </w:tc>
        <w:tc>
          <w:tcPr>
            <w:tcW w:w="2693" w:type="dxa"/>
            <w:tcMar>
              <w:top w:w="57" w:type="dxa"/>
              <w:bottom w:w="57" w:type="dxa"/>
            </w:tcMar>
          </w:tcPr>
          <w:p w14:paraId="31859B23" w14:textId="77777777" w:rsidR="007C4F4A" w:rsidRDefault="00820616" w:rsidP="00820616">
            <w:pPr>
              <w:rPr>
                <w:rFonts w:ascii="Verdana" w:hAnsi="Verdana" w:cs="Arial"/>
                <w:sz w:val="16"/>
                <w:szCs w:val="16"/>
              </w:rPr>
            </w:pPr>
            <w:r w:rsidRPr="006F4C1C">
              <w:rPr>
                <w:rFonts w:ascii="Verdana" w:hAnsi="Verdana" w:cs="Arial"/>
                <w:sz w:val="16"/>
                <w:szCs w:val="16"/>
              </w:rPr>
              <w:t>To use Times tables Rockstars to raise enthusiasm and engagement in learning number bonds and times tables.</w:t>
            </w:r>
          </w:p>
          <w:p w14:paraId="47B38AFA" w14:textId="6D9D4C94" w:rsidR="000F2B0B" w:rsidRPr="006F4C1C" w:rsidRDefault="000F2B0B" w:rsidP="00820616">
            <w:pPr>
              <w:rPr>
                <w:rFonts w:ascii="Verdana" w:hAnsi="Verdana" w:cs="Arial"/>
                <w:sz w:val="16"/>
                <w:szCs w:val="16"/>
              </w:rPr>
            </w:pPr>
            <w:r>
              <w:rPr>
                <w:rFonts w:ascii="Verdana" w:hAnsi="Verdana" w:cs="Arial"/>
                <w:sz w:val="16"/>
                <w:szCs w:val="16"/>
              </w:rPr>
              <w:t>Pupils to be closely monitored on their recall of specific tables with regular reviews of previously learnt tables.</w:t>
            </w:r>
          </w:p>
        </w:tc>
        <w:tc>
          <w:tcPr>
            <w:tcW w:w="4111" w:type="dxa"/>
            <w:shd w:val="clear" w:color="auto" w:fill="auto"/>
            <w:tcMar>
              <w:top w:w="57" w:type="dxa"/>
              <w:bottom w:w="57" w:type="dxa"/>
            </w:tcMar>
          </w:tcPr>
          <w:p w14:paraId="3BA82167" w14:textId="77777777" w:rsidR="00125340" w:rsidRPr="006F4C1C" w:rsidRDefault="005F64D6" w:rsidP="00D35464">
            <w:pPr>
              <w:rPr>
                <w:rFonts w:ascii="Verdana" w:hAnsi="Verdana" w:cs="Arial"/>
                <w:sz w:val="16"/>
                <w:szCs w:val="16"/>
              </w:rPr>
            </w:pPr>
            <w:r w:rsidRPr="006F4C1C">
              <w:rPr>
                <w:rFonts w:ascii="Verdana" w:hAnsi="Verdana" w:cs="Arial"/>
                <w:sz w:val="16"/>
                <w:szCs w:val="16"/>
              </w:rPr>
              <w:t>Evidence from other schools shows the impact of this resource by engaging pupil interest.</w:t>
            </w:r>
          </w:p>
          <w:p w14:paraId="4DE774FB" w14:textId="0695CB62" w:rsidR="005F64D6" w:rsidRPr="006F4C1C" w:rsidRDefault="005F64D6" w:rsidP="00D35464">
            <w:pPr>
              <w:rPr>
                <w:rFonts w:ascii="Verdana" w:hAnsi="Verdana" w:cs="Arial"/>
                <w:sz w:val="16"/>
                <w:szCs w:val="16"/>
              </w:rPr>
            </w:pPr>
          </w:p>
        </w:tc>
        <w:tc>
          <w:tcPr>
            <w:tcW w:w="2523" w:type="dxa"/>
            <w:shd w:val="clear" w:color="auto" w:fill="auto"/>
            <w:tcMar>
              <w:top w:w="57" w:type="dxa"/>
              <w:bottom w:w="57" w:type="dxa"/>
            </w:tcMar>
          </w:tcPr>
          <w:p w14:paraId="4CC190A8" w14:textId="77777777" w:rsidR="00125340" w:rsidRPr="006F4C1C" w:rsidRDefault="00A31331" w:rsidP="00B01C9A">
            <w:pPr>
              <w:rPr>
                <w:rFonts w:ascii="Verdana" w:hAnsi="Verdana" w:cs="Arial"/>
                <w:sz w:val="16"/>
                <w:szCs w:val="16"/>
              </w:rPr>
            </w:pPr>
            <w:r w:rsidRPr="006F4C1C">
              <w:rPr>
                <w:rFonts w:ascii="Verdana" w:hAnsi="Verdana" w:cs="Arial"/>
                <w:sz w:val="16"/>
                <w:szCs w:val="16"/>
              </w:rPr>
              <w:t>Class teachers will monitor the pupil leader board and ensure all pupils are making progress.</w:t>
            </w:r>
          </w:p>
          <w:p w14:paraId="2884FE1C" w14:textId="4CAA9F72" w:rsidR="00A31331" w:rsidRPr="006F4C1C" w:rsidRDefault="003C55BB" w:rsidP="00B01C9A">
            <w:pPr>
              <w:rPr>
                <w:rFonts w:ascii="Verdana" w:hAnsi="Verdana" w:cs="Arial"/>
                <w:sz w:val="16"/>
                <w:szCs w:val="16"/>
              </w:rPr>
            </w:pPr>
            <w:r w:rsidRPr="006F4C1C">
              <w:rPr>
                <w:rFonts w:ascii="Verdana" w:hAnsi="Verdana" w:cs="Arial"/>
                <w:sz w:val="16"/>
                <w:szCs w:val="16"/>
              </w:rPr>
              <w:t>Maths SL</w:t>
            </w:r>
            <w:r w:rsidR="00A31331" w:rsidRPr="006F4C1C">
              <w:rPr>
                <w:rFonts w:ascii="Verdana" w:hAnsi="Verdana" w:cs="Arial"/>
                <w:sz w:val="16"/>
                <w:szCs w:val="16"/>
              </w:rPr>
              <w:t xml:space="preserve"> will oversee the leaderboard and use this in his review of mathematics to demonstrate impact.</w:t>
            </w:r>
          </w:p>
        </w:tc>
        <w:tc>
          <w:tcPr>
            <w:tcW w:w="1276" w:type="dxa"/>
            <w:shd w:val="clear" w:color="auto" w:fill="auto"/>
          </w:tcPr>
          <w:p w14:paraId="3E725990" w14:textId="77777777" w:rsidR="00125340" w:rsidRPr="006F4C1C" w:rsidRDefault="005F64D6" w:rsidP="00B01C9A">
            <w:pPr>
              <w:rPr>
                <w:rFonts w:ascii="Verdana" w:hAnsi="Verdana" w:cs="Arial"/>
                <w:sz w:val="16"/>
                <w:szCs w:val="16"/>
              </w:rPr>
            </w:pPr>
            <w:r w:rsidRPr="006F4C1C">
              <w:rPr>
                <w:rFonts w:ascii="Verdana" w:hAnsi="Verdana" w:cs="Arial"/>
                <w:sz w:val="16"/>
                <w:szCs w:val="16"/>
              </w:rPr>
              <w:t>£160</w:t>
            </w:r>
          </w:p>
          <w:p w14:paraId="11155191" w14:textId="5C3D950C" w:rsidR="005F64D6" w:rsidRPr="006F4C1C" w:rsidRDefault="005F64D6" w:rsidP="00B01C9A">
            <w:pPr>
              <w:rPr>
                <w:rFonts w:ascii="Verdana" w:hAnsi="Verdana" w:cs="Arial"/>
                <w:sz w:val="16"/>
                <w:szCs w:val="16"/>
              </w:rPr>
            </w:pPr>
          </w:p>
        </w:tc>
        <w:tc>
          <w:tcPr>
            <w:tcW w:w="1984" w:type="dxa"/>
          </w:tcPr>
          <w:p w14:paraId="79E6DB09" w14:textId="3DEE6B47" w:rsidR="00125340" w:rsidRPr="006F4C1C" w:rsidRDefault="005F64D6" w:rsidP="00122587">
            <w:pPr>
              <w:rPr>
                <w:rFonts w:ascii="Verdana" w:hAnsi="Verdana" w:cs="Arial"/>
                <w:sz w:val="16"/>
                <w:szCs w:val="16"/>
              </w:rPr>
            </w:pPr>
            <w:r w:rsidRPr="006F4C1C">
              <w:rPr>
                <w:rFonts w:ascii="Verdana" w:hAnsi="Verdana" w:cs="Arial"/>
                <w:sz w:val="16"/>
                <w:szCs w:val="16"/>
              </w:rPr>
              <w:t>June 20</w:t>
            </w:r>
            <w:r w:rsidR="00211E38">
              <w:rPr>
                <w:rFonts w:ascii="Verdana" w:hAnsi="Verdana" w:cs="Arial"/>
                <w:sz w:val="16"/>
                <w:szCs w:val="16"/>
              </w:rPr>
              <w:t>2</w:t>
            </w:r>
            <w:r w:rsidR="00122587">
              <w:rPr>
                <w:rFonts w:ascii="Verdana" w:hAnsi="Verdana" w:cs="Arial"/>
                <w:sz w:val="16"/>
                <w:szCs w:val="16"/>
              </w:rPr>
              <w:t>1</w:t>
            </w:r>
          </w:p>
        </w:tc>
      </w:tr>
      <w:tr w:rsidR="002954A6" w:rsidRPr="002954A6" w14:paraId="28833020" w14:textId="77777777" w:rsidTr="00F35C57">
        <w:trPr>
          <w:trHeight w:hRule="exact" w:val="2797"/>
        </w:trPr>
        <w:tc>
          <w:tcPr>
            <w:tcW w:w="2405" w:type="dxa"/>
            <w:tcMar>
              <w:top w:w="57" w:type="dxa"/>
              <w:bottom w:w="57" w:type="dxa"/>
            </w:tcMar>
          </w:tcPr>
          <w:p w14:paraId="5598DB75" w14:textId="77777777" w:rsidR="005A68D6" w:rsidRPr="00DB28CA" w:rsidRDefault="005A68D6" w:rsidP="005A68D6">
            <w:pPr>
              <w:spacing w:line="177" w:lineRule="atLeast"/>
              <w:rPr>
                <w:rFonts w:ascii="Verdana" w:eastAsia="Times New Roman" w:hAnsi="Verdana" w:cs="Times New Roman"/>
                <w:sz w:val="16"/>
                <w:szCs w:val="16"/>
                <w:lang w:eastAsia="en-GB"/>
              </w:rPr>
            </w:pPr>
            <w:r w:rsidRPr="00DB28CA">
              <w:rPr>
                <w:rFonts w:ascii="Verdana" w:eastAsia="Times New Roman" w:hAnsi="Verdana" w:cs="Times New Roman"/>
                <w:sz w:val="16"/>
                <w:szCs w:val="16"/>
                <w:lang w:eastAsia="en-GB"/>
              </w:rPr>
              <w:t>Increased percentages of PP children achieving year group expectations in writing.</w:t>
            </w:r>
          </w:p>
          <w:p w14:paraId="4317131F" w14:textId="64280413" w:rsidR="00125340" w:rsidRPr="00DB28CA" w:rsidRDefault="005A68D6" w:rsidP="005A68D6">
            <w:pPr>
              <w:rPr>
                <w:rFonts w:ascii="Verdana" w:hAnsi="Verdana" w:cs="Arial"/>
                <w:sz w:val="16"/>
                <w:szCs w:val="16"/>
              </w:rPr>
            </w:pPr>
            <w:r w:rsidRPr="00DB28CA">
              <w:rPr>
                <w:rFonts w:ascii="Verdana" w:eastAsia="Times New Roman" w:hAnsi="Verdana" w:cs="Times New Roman"/>
                <w:sz w:val="16"/>
                <w:szCs w:val="16"/>
                <w:lang w:eastAsia="en-GB"/>
              </w:rPr>
              <w:t>Quality of writing for PP children in foundation subjects reflects quality of writing in Literacy.</w:t>
            </w:r>
          </w:p>
        </w:tc>
        <w:tc>
          <w:tcPr>
            <w:tcW w:w="2693" w:type="dxa"/>
            <w:tcMar>
              <w:top w:w="57" w:type="dxa"/>
              <w:bottom w:w="57" w:type="dxa"/>
            </w:tcMar>
          </w:tcPr>
          <w:p w14:paraId="6333F709" w14:textId="11CBC8E1" w:rsidR="00125340" w:rsidRPr="00DB28CA" w:rsidRDefault="005A68D6" w:rsidP="007F271A">
            <w:pPr>
              <w:rPr>
                <w:rFonts w:ascii="Verdana" w:eastAsia="Times New Roman" w:hAnsi="Verdana" w:cs="Times New Roman"/>
                <w:sz w:val="16"/>
                <w:szCs w:val="16"/>
                <w:lang w:eastAsia="en-GB"/>
              </w:rPr>
            </w:pPr>
            <w:r w:rsidRPr="00DB28CA">
              <w:rPr>
                <w:rFonts w:ascii="Verdana" w:eastAsia="Times New Roman" w:hAnsi="Verdana" w:cs="Times New Roman"/>
                <w:sz w:val="16"/>
                <w:szCs w:val="16"/>
                <w:lang w:eastAsia="en-GB"/>
              </w:rPr>
              <w:t>TA support in foundation subjects to model high quality discussions and use of appropriate vocabulary in these subjects. These TAs to support the teacher in ensuring all pupils have high quality feedback about the quality of their work in relation to strict success criteria throughout the lesson.</w:t>
            </w:r>
            <w:r w:rsidR="000F2B0B">
              <w:rPr>
                <w:rFonts w:ascii="Verdana" w:eastAsia="Times New Roman" w:hAnsi="Verdana" w:cs="Times New Roman"/>
                <w:sz w:val="16"/>
                <w:szCs w:val="16"/>
                <w:lang w:eastAsia="en-GB"/>
              </w:rPr>
              <w:t xml:space="preserve"> (Teacher or TA to support pupils via guided writing sessions in foundation subjects).</w:t>
            </w:r>
          </w:p>
          <w:p w14:paraId="6E47EFA6" w14:textId="468FB2D1" w:rsidR="00DB28CA" w:rsidRPr="00DB28CA" w:rsidRDefault="00DB28CA" w:rsidP="007F271A">
            <w:pPr>
              <w:rPr>
                <w:rFonts w:ascii="Verdana" w:hAnsi="Verdana" w:cs="Arial"/>
                <w:sz w:val="16"/>
                <w:szCs w:val="16"/>
              </w:rPr>
            </w:pPr>
            <w:r w:rsidRPr="00DB28CA">
              <w:rPr>
                <w:rFonts w:ascii="Verdana" w:eastAsia="Times New Roman" w:hAnsi="Verdana" w:cs="Times New Roman"/>
                <w:sz w:val="16"/>
                <w:szCs w:val="16"/>
                <w:lang w:eastAsia="en-GB"/>
              </w:rPr>
              <w:t>Provision of fine motor/handwriting and phonics</w:t>
            </w:r>
            <w:r w:rsidR="000F2B0B">
              <w:rPr>
                <w:rFonts w:ascii="Verdana" w:eastAsia="Times New Roman" w:hAnsi="Verdana" w:cs="Times New Roman"/>
                <w:sz w:val="16"/>
                <w:szCs w:val="16"/>
                <w:lang w:eastAsia="en-GB"/>
              </w:rPr>
              <w:t>/wordsfirst</w:t>
            </w:r>
            <w:r w:rsidRPr="00DB28CA">
              <w:rPr>
                <w:rFonts w:ascii="Verdana" w:eastAsia="Times New Roman" w:hAnsi="Verdana" w:cs="Times New Roman"/>
                <w:sz w:val="16"/>
                <w:szCs w:val="16"/>
                <w:lang w:eastAsia="en-GB"/>
              </w:rPr>
              <w:t>/GPS interventions as identified by the classteacher.</w:t>
            </w:r>
          </w:p>
        </w:tc>
        <w:tc>
          <w:tcPr>
            <w:tcW w:w="4111" w:type="dxa"/>
            <w:tcMar>
              <w:top w:w="57" w:type="dxa"/>
              <w:bottom w:w="57" w:type="dxa"/>
            </w:tcMar>
          </w:tcPr>
          <w:p w14:paraId="7984E4DE" w14:textId="77777777" w:rsidR="00125340" w:rsidRPr="00DB28CA" w:rsidRDefault="005A68D6" w:rsidP="006C7C85">
            <w:pPr>
              <w:rPr>
                <w:rFonts w:ascii="Verdana" w:hAnsi="Verdana" w:cs="Arial"/>
                <w:sz w:val="16"/>
                <w:szCs w:val="16"/>
              </w:rPr>
            </w:pPr>
            <w:r w:rsidRPr="00DB28CA">
              <w:rPr>
                <w:rFonts w:ascii="Verdana" w:hAnsi="Verdana" w:cs="Arial"/>
                <w:sz w:val="16"/>
                <w:szCs w:val="16"/>
              </w:rPr>
              <w:t>The use of high levels of support has resulted in excellent progr</w:t>
            </w:r>
            <w:r w:rsidR="00D80C70" w:rsidRPr="00DB28CA">
              <w:rPr>
                <w:rFonts w:ascii="Verdana" w:hAnsi="Verdana" w:cs="Arial"/>
                <w:sz w:val="16"/>
                <w:szCs w:val="16"/>
              </w:rPr>
              <w:t>ess for these pupils in the recent years at St Leonard’s.</w:t>
            </w:r>
          </w:p>
          <w:p w14:paraId="58C19323" w14:textId="7763BB88" w:rsidR="00D80C70" w:rsidRPr="00DB28CA" w:rsidRDefault="00D80C70" w:rsidP="006C7C85">
            <w:pPr>
              <w:rPr>
                <w:rFonts w:ascii="Verdana" w:hAnsi="Verdana" w:cs="Arial"/>
                <w:sz w:val="16"/>
                <w:szCs w:val="16"/>
              </w:rPr>
            </w:pPr>
            <w:r w:rsidRPr="00DB28CA">
              <w:rPr>
                <w:rFonts w:ascii="Verdana" w:hAnsi="Verdana" w:cs="Arial"/>
                <w:sz w:val="16"/>
                <w:szCs w:val="16"/>
              </w:rPr>
              <w:t>The Sutton Trust toolkit highlights High Quality feedback as an effective way to raise attainment.</w:t>
            </w:r>
          </w:p>
        </w:tc>
        <w:tc>
          <w:tcPr>
            <w:tcW w:w="2523" w:type="dxa"/>
            <w:shd w:val="clear" w:color="auto" w:fill="auto"/>
            <w:tcMar>
              <w:top w:w="57" w:type="dxa"/>
              <w:bottom w:w="57" w:type="dxa"/>
            </w:tcMar>
          </w:tcPr>
          <w:p w14:paraId="4FD85F6F" w14:textId="30C17B2E" w:rsidR="00125340" w:rsidRPr="00DB28CA" w:rsidRDefault="005A68D6" w:rsidP="00B60E7C">
            <w:pPr>
              <w:rPr>
                <w:rFonts w:ascii="Verdana" w:hAnsi="Verdana" w:cs="Arial"/>
                <w:sz w:val="16"/>
                <w:szCs w:val="16"/>
              </w:rPr>
            </w:pPr>
            <w:r w:rsidRPr="00DB28CA">
              <w:rPr>
                <w:rFonts w:ascii="Verdana" w:hAnsi="Verdana" w:cs="Arial"/>
                <w:sz w:val="16"/>
                <w:szCs w:val="16"/>
              </w:rPr>
              <w:t>SLT will observe lessons and look at book scrutinies by Subject Leaders to look at the impact of this provision on writing skills across the curriculum.</w:t>
            </w:r>
          </w:p>
        </w:tc>
        <w:tc>
          <w:tcPr>
            <w:tcW w:w="1276" w:type="dxa"/>
            <w:shd w:val="clear" w:color="auto" w:fill="auto"/>
          </w:tcPr>
          <w:p w14:paraId="3AD20AA1" w14:textId="7575B485" w:rsidR="00125340" w:rsidRPr="00DB28CA" w:rsidRDefault="005A68D6" w:rsidP="00FC73DC">
            <w:pPr>
              <w:rPr>
                <w:rFonts w:ascii="Verdana" w:hAnsi="Verdana" w:cs="Arial"/>
                <w:sz w:val="16"/>
                <w:szCs w:val="16"/>
              </w:rPr>
            </w:pPr>
            <w:r w:rsidRPr="00DB28CA">
              <w:rPr>
                <w:rFonts w:ascii="Verdana" w:hAnsi="Verdana" w:cs="Arial"/>
                <w:sz w:val="16"/>
                <w:szCs w:val="16"/>
              </w:rPr>
              <w:t>£2</w:t>
            </w:r>
            <w:r w:rsidR="00FC73DC">
              <w:rPr>
                <w:rFonts w:ascii="Verdana" w:hAnsi="Verdana" w:cs="Arial"/>
                <w:sz w:val="16"/>
                <w:szCs w:val="16"/>
              </w:rPr>
              <w:t>2</w:t>
            </w:r>
            <w:r w:rsidRPr="00DB28CA">
              <w:rPr>
                <w:rFonts w:ascii="Verdana" w:hAnsi="Verdana" w:cs="Arial"/>
                <w:sz w:val="16"/>
                <w:szCs w:val="16"/>
              </w:rPr>
              <w:t>,000</w:t>
            </w:r>
          </w:p>
        </w:tc>
        <w:tc>
          <w:tcPr>
            <w:tcW w:w="1984" w:type="dxa"/>
            <w:shd w:val="clear" w:color="auto" w:fill="auto"/>
          </w:tcPr>
          <w:p w14:paraId="26EE8C25" w14:textId="661C8AAC" w:rsidR="00125340" w:rsidRPr="00DB28CA" w:rsidRDefault="00211E38" w:rsidP="00122587">
            <w:pPr>
              <w:rPr>
                <w:rFonts w:ascii="Verdana" w:hAnsi="Verdana" w:cs="Arial"/>
                <w:sz w:val="16"/>
                <w:szCs w:val="16"/>
              </w:rPr>
            </w:pPr>
            <w:r>
              <w:rPr>
                <w:rFonts w:ascii="Verdana" w:hAnsi="Verdana" w:cs="Arial"/>
                <w:sz w:val="16"/>
                <w:szCs w:val="16"/>
              </w:rPr>
              <w:t>June 202</w:t>
            </w:r>
            <w:r w:rsidR="00122587">
              <w:rPr>
                <w:rFonts w:ascii="Verdana" w:hAnsi="Verdana" w:cs="Arial"/>
                <w:sz w:val="16"/>
                <w:szCs w:val="16"/>
              </w:rPr>
              <w:t>1</w:t>
            </w:r>
          </w:p>
        </w:tc>
      </w:tr>
      <w:tr w:rsidR="005F64D6" w:rsidRPr="002954A6" w14:paraId="0B99893F" w14:textId="77777777" w:rsidTr="00122587">
        <w:trPr>
          <w:trHeight w:hRule="exact" w:val="2619"/>
        </w:trPr>
        <w:tc>
          <w:tcPr>
            <w:tcW w:w="2405" w:type="dxa"/>
            <w:tcMar>
              <w:top w:w="57" w:type="dxa"/>
              <w:bottom w:w="57" w:type="dxa"/>
            </w:tcMar>
          </w:tcPr>
          <w:p w14:paraId="2BEC2C70" w14:textId="031BA06D" w:rsidR="00535BC0" w:rsidRPr="006F4C1C" w:rsidRDefault="00535BC0" w:rsidP="00535BC0">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lastRenderedPageBreak/>
              <w:t>Pupil’s to participate in a wider range of opportunities.</w:t>
            </w:r>
          </w:p>
          <w:p w14:paraId="3DEBDB55" w14:textId="1E717ED6" w:rsidR="005F64D6" w:rsidRPr="006F4C1C" w:rsidRDefault="00535BC0" w:rsidP="00535BC0">
            <w:pPr>
              <w:tabs>
                <w:tab w:val="left" w:pos="1980"/>
              </w:tabs>
              <w:rPr>
                <w:rFonts w:ascii="Verdana" w:hAnsi="Verdana" w:cs="Arial"/>
                <w:sz w:val="16"/>
                <w:szCs w:val="16"/>
                <w:highlight w:val="yellow"/>
              </w:rPr>
            </w:pPr>
            <w:r w:rsidRPr="006F4C1C">
              <w:rPr>
                <w:rFonts w:ascii="Verdana" w:eastAsia="Times New Roman" w:hAnsi="Verdana" w:cs="Times New Roman"/>
                <w:sz w:val="16"/>
                <w:szCs w:val="16"/>
                <w:lang w:eastAsia="en-GB"/>
              </w:rPr>
              <w:t>Increased aspiration to achieve success in the arts.</w:t>
            </w:r>
          </w:p>
        </w:tc>
        <w:tc>
          <w:tcPr>
            <w:tcW w:w="2693" w:type="dxa"/>
            <w:tcMar>
              <w:top w:w="57" w:type="dxa"/>
              <w:bottom w:w="57" w:type="dxa"/>
            </w:tcMar>
          </w:tcPr>
          <w:p w14:paraId="1C4A2100" w14:textId="78D12EEB" w:rsidR="005F64D6" w:rsidRPr="006F4C1C" w:rsidRDefault="00535BC0" w:rsidP="00122587">
            <w:pPr>
              <w:rPr>
                <w:rFonts w:ascii="Verdana" w:hAnsi="Verdana" w:cs="Arial"/>
                <w:sz w:val="16"/>
                <w:szCs w:val="16"/>
              </w:rPr>
            </w:pPr>
            <w:r w:rsidRPr="006F4C1C">
              <w:rPr>
                <w:rFonts w:ascii="Verdana" w:hAnsi="Verdana"/>
                <w:sz w:val="16"/>
                <w:szCs w:val="16"/>
              </w:rPr>
              <w:t>Visits to a place of worship, visits from a person of another faith, specialist singing teacher for the choir, whole school pantomime performance</w:t>
            </w:r>
            <w:r w:rsidR="00122587">
              <w:rPr>
                <w:rFonts w:ascii="Verdana" w:hAnsi="Verdana"/>
                <w:sz w:val="16"/>
                <w:szCs w:val="16"/>
              </w:rPr>
              <w:t xml:space="preserve"> and outdoor learning activities with the Pendle Hill Partnership. Due to Covid 19 restrictions there will be a particular emphasis on outdoor learning and possibly outdoor performances this year.</w:t>
            </w:r>
          </w:p>
        </w:tc>
        <w:tc>
          <w:tcPr>
            <w:tcW w:w="4111" w:type="dxa"/>
            <w:tcMar>
              <w:top w:w="57" w:type="dxa"/>
              <w:bottom w:w="57" w:type="dxa"/>
            </w:tcMar>
          </w:tcPr>
          <w:p w14:paraId="08D9FEF9" w14:textId="77777777" w:rsidR="005F64D6" w:rsidRDefault="00535BC0" w:rsidP="00535BC0">
            <w:pPr>
              <w:rPr>
                <w:rFonts w:ascii="Verdana" w:hAnsi="Verdana" w:cs="Arial"/>
                <w:sz w:val="16"/>
                <w:szCs w:val="16"/>
              </w:rPr>
            </w:pPr>
            <w:r w:rsidRPr="006F4C1C">
              <w:rPr>
                <w:rFonts w:ascii="Verdana" w:hAnsi="Verdana" w:cs="Arial"/>
                <w:sz w:val="16"/>
                <w:szCs w:val="16"/>
              </w:rPr>
              <w:t>Over recent years at St Leonard’s this has demonstrated a positive impact on pupil attitude to learning. The school has reduced the financial impact of this by having a high quality pantomime performance at school (rather than visiting the theatre) and having visitors to school where possible.</w:t>
            </w:r>
          </w:p>
          <w:p w14:paraId="2E175686" w14:textId="77777777" w:rsidR="007E4108" w:rsidRDefault="007E4108" w:rsidP="00535BC0">
            <w:pPr>
              <w:rPr>
                <w:rFonts w:ascii="Verdana" w:hAnsi="Verdana" w:cs="Arial"/>
                <w:sz w:val="16"/>
                <w:szCs w:val="16"/>
              </w:rPr>
            </w:pPr>
          </w:p>
          <w:p w14:paraId="505F11C5" w14:textId="77777777" w:rsidR="007E4108" w:rsidRDefault="007E4108" w:rsidP="00535BC0">
            <w:pPr>
              <w:rPr>
                <w:rFonts w:ascii="Verdana" w:hAnsi="Verdana" w:cs="Arial"/>
                <w:sz w:val="16"/>
                <w:szCs w:val="16"/>
              </w:rPr>
            </w:pPr>
          </w:p>
          <w:p w14:paraId="6A398A28" w14:textId="77777777" w:rsidR="007E4108" w:rsidRDefault="007E4108" w:rsidP="00535BC0">
            <w:pPr>
              <w:rPr>
                <w:rFonts w:ascii="Verdana" w:hAnsi="Verdana" w:cs="Arial"/>
                <w:sz w:val="16"/>
                <w:szCs w:val="16"/>
              </w:rPr>
            </w:pPr>
          </w:p>
          <w:p w14:paraId="3C760755" w14:textId="77777777" w:rsidR="007E4108" w:rsidRDefault="007E4108" w:rsidP="00535BC0">
            <w:pPr>
              <w:rPr>
                <w:rFonts w:ascii="Verdana" w:hAnsi="Verdana" w:cs="Arial"/>
                <w:sz w:val="16"/>
                <w:szCs w:val="16"/>
              </w:rPr>
            </w:pPr>
          </w:p>
          <w:p w14:paraId="170429D0" w14:textId="77777777" w:rsidR="007E4108" w:rsidRDefault="007E4108" w:rsidP="00535BC0">
            <w:pPr>
              <w:rPr>
                <w:rFonts w:ascii="Verdana" w:hAnsi="Verdana" w:cs="Arial"/>
                <w:sz w:val="16"/>
                <w:szCs w:val="16"/>
              </w:rPr>
            </w:pPr>
          </w:p>
          <w:p w14:paraId="62E0BDA9" w14:textId="66B0E012" w:rsidR="007E4108" w:rsidRPr="006F4C1C" w:rsidRDefault="007E4108" w:rsidP="00535BC0">
            <w:pPr>
              <w:rPr>
                <w:rFonts w:ascii="Verdana" w:hAnsi="Verdana" w:cs="Arial"/>
                <w:sz w:val="16"/>
                <w:szCs w:val="16"/>
              </w:rPr>
            </w:pPr>
          </w:p>
        </w:tc>
        <w:tc>
          <w:tcPr>
            <w:tcW w:w="2523" w:type="dxa"/>
            <w:shd w:val="clear" w:color="auto" w:fill="auto"/>
            <w:tcMar>
              <w:top w:w="57" w:type="dxa"/>
              <w:bottom w:w="57" w:type="dxa"/>
            </w:tcMar>
          </w:tcPr>
          <w:p w14:paraId="2A910C99" w14:textId="77777777" w:rsidR="005F64D6" w:rsidRPr="006F4C1C" w:rsidRDefault="00535BC0" w:rsidP="00B60E7C">
            <w:pPr>
              <w:rPr>
                <w:rFonts w:ascii="Verdana" w:hAnsi="Verdana" w:cs="Arial"/>
                <w:sz w:val="16"/>
                <w:szCs w:val="16"/>
              </w:rPr>
            </w:pPr>
            <w:r w:rsidRPr="006F4C1C">
              <w:rPr>
                <w:rFonts w:ascii="Verdana" w:hAnsi="Verdana" w:cs="Arial"/>
                <w:sz w:val="16"/>
                <w:szCs w:val="16"/>
              </w:rPr>
              <w:t xml:space="preserve">Teachers and SLT will report back on the impact of this on pupil attitude. </w:t>
            </w:r>
          </w:p>
          <w:p w14:paraId="5DC49446" w14:textId="77777777" w:rsidR="00535BC0" w:rsidRDefault="00535BC0" w:rsidP="00B60E7C">
            <w:pPr>
              <w:rPr>
                <w:rFonts w:ascii="Verdana" w:hAnsi="Verdana" w:cs="Arial"/>
                <w:sz w:val="16"/>
                <w:szCs w:val="16"/>
              </w:rPr>
            </w:pPr>
            <w:r w:rsidRPr="006F4C1C">
              <w:rPr>
                <w:rFonts w:ascii="Verdana" w:hAnsi="Verdana" w:cs="Arial"/>
                <w:sz w:val="16"/>
                <w:szCs w:val="16"/>
              </w:rPr>
              <w:t>Governors to seek feedback from pupils on the impact of this during pupil interviews.</w:t>
            </w:r>
          </w:p>
          <w:p w14:paraId="62D8F33B" w14:textId="597931BF" w:rsidR="00D71E76" w:rsidRPr="006F4C1C" w:rsidRDefault="00D71E76" w:rsidP="00B60E7C">
            <w:pPr>
              <w:rPr>
                <w:rFonts w:ascii="Verdana" w:hAnsi="Verdana" w:cs="Arial"/>
                <w:sz w:val="16"/>
                <w:szCs w:val="16"/>
              </w:rPr>
            </w:pPr>
            <w:r>
              <w:rPr>
                <w:rFonts w:ascii="Verdana" w:hAnsi="Verdana" w:cs="Arial"/>
                <w:sz w:val="16"/>
                <w:szCs w:val="16"/>
              </w:rPr>
              <w:t>All pupils involved in a school performance.</w:t>
            </w:r>
          </w:p>
        </w:tc>
        <w:tc>
          <w:tcPr>
            <w:tcW w:w="1276" w:type="dxa"/>
            <w:shd w:val="clear" w:color="auto" w:fill="auto"/>
          </w:tcPr>
          <w:p w14:paraId="37F7FB6C" w14:textId="4D5AAC3F" w:rsidR="005F64D6" w:rsidRPr="006F4C1C" w:rsidRDefault="00535BC0">
            <w:pPr>
              <w:rPr>
                <w:rFonts w:ascii="Verdana" w:hAnsi="Verdana" w:cs="Arial"/>
                <w:sz w:val="16"/>
                <w:szCs w:val="16"/>
              </w:rPr>
            </w:pPr>
            <w:r w:rsidRPr="006F4C1C">
              <w:rPr>
                <w:rFonts w:ascii="Verdana" w:hAnsi="Verdana" w:cs="Arial"/>
                <w:sz w:val="16"/>
                <w:szCs w:val="16"/>
              </w:rPr>
              <w:t>£4,000</w:t>
            </w:r>
          </w:p>
        </w:tc>
        <w:tc>
          <w:tcPr>
            <w:tcW w:w="1984" w:type="dxa"/>
            <w:shd w:val="clear" w:color="auto" w:fill="auto"/>
          </w:tcPr>
          <w:p w14:paraId="3F7521AC" w14:textId="05D1A5EB" w:rsidR="005F64D6" w:rsidRPr="006F4C1C" w:rsidRDefault="00535BC0" w:rsidP="00122587">
            <w:pPr>
              <w:rPr>
                <w:rFonts w:ascii="Verdana" w:hAnsi="Verdana" w:cs="Arial"/>
                <w:sz w:val="16"/>
                <w:szCs w:val="16"/>
              </w:rPr>
            </w:pPr>
            <w:r w:rsidRPr="006F4C1C">
              <w:rPr>
                <w:rFonts w:ascii="Verdana" w:hAnsi="Verdana" w:cs="Arial"/>
                <w:sz w:val="16"/>
                <w:szCs w:val="16"/>
              </w:rPr>
              <w:t>June 20</w:t>
            </w:r>
            <w:r w:rsidR="00211E38">
              <w:rPr>
                <w:rFonts w:ascii="Verdana" w:hAnsi="Verdana" w:cs="Arial"/>
                <w:sz w:val="16"/>
                <w:szCs w:val="16"/>
              </w:rPr>
              <w:t>2</w:t>
            </w:r>
            <w:r w:rsidR="00122587">
              <w:rPr>
                <w:rFonts w:ascii="Verdana" w:hAnsi="Verdana" w:cs="Arial"/>
                <w:sz w:val="16"/>
                <w:szCs w:val="16"/>
              </w:rPr>
              <w:t>1</w:t>
            </w:r>
          </w:p>
        </w:tc>
      </w:tr>
      <w:tr w:rsidR="002954A6" w:rsidRPr="002954A6" w14:paraId="66D20392" w14:textId="77777777" w:rsidTr="00A33F73">
        <w:trPr>
          <w:trHeight w:hRule="exact" w:val="387"/>
        </w:trPr>
        <w:tc>
          <w:tcPr>
            <w:tcW w:w="13008" w:type="dxa"/>
            <w:gridSpan w:val="5"/>
            <w:tcMar>
              <w:top w:w="57" w:type="dxa"/>
              <w:bottom w:w="57" w:type="dxa"/>
            </w:tcMar>
          </w:tcPr>
          <w:p w14:paraId="4BD9F671" w14:textId="199D1F4D"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14:paraId="03D03D72" w14:textId="412FB02D" w:rsidR="00125340" w:rsidRPr="005544EC" w:rsidRDefault="005544EC" w:rsidP="00FC73DC">
            <w:pPr>
              <w:rPr>
                <w:rFonts w:ascii="Arial" w:hAnsi="Arial" w:cs="Arial"/>
                <w:b/>
              </w:rPr>
            </w:pPr>
            <w:r w:rsidRPr="005544EC">
              <w:rPr>
                <w:rFonts w:ascii="Arial" w:hAnsi="Arial" w:cs="Arial"/>
                <w:b/>
              </w:rPr>
              <w:t>£2</w:t>
            </w:r>
            <w:r w:rsidR="00BD7664">
              <w:rPr>
                <w:rFonts w:ascii="Arial" w:hAnsi="Arial" w:cs="Arial"/>
                <w:b/>
              </w:rPr>
              <w:t>7</w:t>
            </w:r>
            <w:r w:rsidRPr="005544EC">
              <w:rPr>
                <w:rFonts w:ascii="Arial" w:hAnsi="Arial" w:cs="Arial"/>
                <w:b/>
              </w:rPr>
              <w:t>,160</w:t>
            </w:r>
          </w:p>
        </w:tc>
      </w:tr>
      <w:tr w:rsidR="002954A6" w:rsidRPr="002954A6" w14:paraId="768704E7" w14:textId="77777777" w:rsidTr="004D3FC1">
        <w:trPr>
          <w:trHeight w:hRule="exact" w:val="312"/>
        </w:trPr>
        <w:tc>
          <w:tcPr>
            <w:tcW w:w="14992" w:type="dxa"/>
            <w:gridSpan w:val="6"/>
            <w:tcMar>
              <w:top w:w="57" w:type="dxa"/>
              <w:bottom w:w="57" w:type="dxa"/>
            </w:tcMar>
          </w:tcPr>
          <w:p w14:paraId="26466B16" w14:textId="77777777"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Targeted support</w:t>
            </w:r>
          </w:p>
        </w:tc>
      </w:tr>
      <w:tr w:rsidR="002954A6" w:rsidRPr="002954A6" w14:paraId="58773DB5" w14:textId="77777777" w:rsidTr="00F35C57">
        <w:tc>
          <w:tcPr>
            <w:tcW w:w="2405" w:type="dxa"/>
            <w:tcMar>
              <w:top w:w="57" w:type="dxa"/>
              <w:bottom w:w="57" w:type="dxa"/>
            </w:tcMar>
          </w:tcPr>
          <w:p w14:paraId="34D410EC" w14:textId="77777777" w:rsidR="00125340" w:rsidRPr="002954A6" w:rsidRDefault="00125340" w:rsidP="00CA090C">
            <w:pPr>
              <w:rPr>
                <w:rFonts w:ascii="Arial" w:hAnsi="Arial" w:cs="Arial"/>
                <w:b/>
              </w:rPr>
            </w:pPr>
            <w:r w:rsidRPr="002954A6">
              <w:rPr>
                <w:rFonts w:ascii="Arial" w:hAnsi="Arial" w:cs="Arial"/>
                <w:b/>
              </w:rPr>
              <w:t>Desired outcome</w:t>
            </w:r>
          </w:p>
        </w:tc>
        <w:tc>
          <w:tcPr>
            <w:tcW w:w="2693" w:type="dxa"/>
            <w:tcMar>
              <w:top w:w="57" w:type="dxa"/>
              <w:bottom w:w="57" w:type="dxa"/>
            </w:tcMar>
          </w:tcPr>
          <w:p w14:paraId="469A0314" w14:textId="77777777" w:rsidR="00125340" w:rsidRPr="002954A6" w:rsidRDefault="00125340" w:rsidP="00CA090C">
            <w:pPr>
              <w:rPr>
                <w:rFonts w:ascii="Arial" w:hAnsi="Arial" w:cs="Arial"/>
                <w:b/>
              </w:rPr>
            </w:pPr>
            <w:r w:rsidRPr="002954A6">
              <w:rPr>
                <w:rFonts w:ascii="Arial" w:hAnsi="Arial" w:cs="Arial"/>
                <w:b/>
              </w:rPr>
              <w:t>Chosen action/approach</w:t>
            </w:r>
          </w:p>
        </w:tc>
        <w:tc>
          <w:tcPr>
            <w:tcW w:w="4111" w:type="dxa"/>
            <w:tcMar>
              <w:top w:w="57" w:type="dxa"/>
              <w:bottom w:w="57" w:type="dxa"/>
            </w:tcMar>
          </w:tcPr>
          <w:p w14:paraId="1D74EBD6"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2523" w:type="dxa"/>
            <w:tcMar>
              <w:top w:w="57" w:type="dxa"/>
              <w:bottom w:w="57" w:type="dxa"/>
            </w:tcMar>
          </w:tcPr>
          <w:p w14:paraId="298834DB" w14:textId="77777777" w:rsidR="00125340" w:rsidRPr="002954A6" w:rsidRDefault="00125340" w:rsidP="00CA090C">
            <w:pPr>
              <w:rPr>
                <w:rFonts w:ascii="Arial" w:hAnsi="Arial" w:cs="Arial"/>
                <w:b/>
              </w:rPr>
            </w:pPr>
            <w:r w:rsidRPr="002954A6">
              <w:rPr>
                <w:rFonts w:ascii="Arial" w:hAnsi="Arial" w:cs="Arial"/>
                <w:b/>
              </w:rPr>
              <w:t>How will you ensure it is implemented well?</w:t>
            </w:r>
          </w:p>
        </w:tc>
        <w:tc>
          <w:tcPr>
            <w:tcW w:w="1276" w:type="dxa"/>
          </w:tcPr>
          <w:p w14:paraId="69606D4E" w14:textId="1420689F" w:rsidR="00125340" w:rsidRPr="002954A6" w:rsidRDefault="000837FA" w:rsidP="00CA090C">
            <w:pPr>
              <w:rPr>
                <w:rFonts w:ascii="Arial" w:hAnsi="Arial" w:cs="Arial"/>
                <w:b/>
              </w:rPr>
            </w:pPr>
            <w:r>
              <w:rPr>
                <w:rFonts w:ascii="Arial" w:hAnsi="Arial" w:cs="Arial"/>
                <w:b/>
              </w:rPr>
              <w:t xml:space="preserve">Cost and </w:t>
            </w:r>
            <w:r w:rsidR="00125340" w:rsidRPr="002954A6">
              <w:rPr>
                <w:rFonts w:ascii="Arial" w:hAnsi="Arial" w:cs="Arial"/>
                <w:b/>
              </w:rPr>
              <w:t>Staff lead</w:t>
            </w:r>
          </w:p>
        </w:tc>
        <w:tc>
          <w:tcPr>
            <w:tcW w:w="1984" w:type="dxa"/>
          </w:tcPr>
          <w:p w14:paraId="334E2892" w14:textId="77777777" w:rsidR="00125340" w:rsidRPr="00262114" w:rsidRDefault="00240F98" w:rsidP="00CA090C">
            <w:pPr>
              <w:rPr>
                <w:rFonts w:ascii="Arial" w:hAnsi="Arial" w:cs="Arial"/>
                <w:b/>
              </w:rPr>
            </w:pPr>
            <w:r w:rsidRPr="00262114">
              <w:rPr>
                <w:rFonts w:ascii="Arial" w:hAnsi="Arial" w:cs="Arial"/>
                <w:b/>
              </w:rPr>
              <w:t>When will you review implementation?</w:t>
            </w:r>
          </w:p>
        </w:tc>
      </w:tr>
      <w:tr w:rsidR="002954A6" w:rsidRPr="002954A6" w14:paraId="0DF205A5" w14:textId="77777777" w:rsidTr="00F35C57">
        <w:trPr>
          <w:trHeight w:hRule="exact" w:val="3444"/>
        </w:trPr>
        <w:tc>
          <w:tcPr>
            <w:tcW w:w="2405" w:type="dxa"/>
            <w:tcMar>
              <w:top w:w="57" w:type="dxa"/>
              <w:bottom w:w="57" w:type="dxa"/>
            </w:tcMar>
          </w:tcPr>
          <w:p w14:paraId="46581568" w14:textId="1ABB10AF" w:rsidR="00A31331" w:rsidRPr="006F4C1C" w:rsidRDefault="00A31331" w:rsidP="00A31331">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 xml:space="preserve">Accelerated progress for pupils receiving S&amp;L </w:t>
            </w:r>
            <w:r w:rsidR="00605A5A">
              <w:rPr>
                <w:rFonts w:ascii="Verdana" w:eastAsia="Times New Roman" w:hAnsi="Verdana" w:cs="Times New Roman"/>
                <w:sz w:val="16"/>
                <w:szCs w:val="16"/>
                <w:lang w:eastAsia="en-GB"/>
              </w:rPr>
              <w:t>intervention</w:t>
            </w:r>
            <w:r w:rsidRPr="006F4C1C">
              <w:rPr>
                <w:rFonts w:ascii="Verdana" w:eastAsia="Times New Roman" w:hAnsi="Verdana" w:cs="Times New Roman"/>
                <w:sz w:val="16"/>
                <w:szCs w:val="16"/>
                <w:lang w:eastAsia="en-GB"/>
              </w:rPr>
              <w:t xml:space="preserve"> so that their expressive and understanding skills move inline with age-related expectations.  </w:t>
            </w:r>
          </w:p>
          <w:p w14:paraId="3C3A0A67" w14:textId="77777777" w:rsidR="00A31331" w:rsidRPr="006F4C1C" w:rsidRDefault="00A31331" w:rsidP="00A31331">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 xml:space="preserve">Pupils in EYFS and KS1 are able to speak more clearly, positively impacting on their reading and writing work.  </w:t>
            </w:r>
          </w:p>
          <w:p w14:paraId="19ADE02C" w14:textId="77777777" w:rsidR="00A31331" w:rsidRPr="006F4C1C" w:rsidRDefault="00A31331" w:rsidP="00A31331">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Progress in CLL, Reading and Writing is at least good and in many cases outstanding for these children.</w:t>
            </w:r>
          </w:p>
          <w:p w14:paraId="71872C55" w14:textId="511FA70A" w:rsidR="00125340" w:rsidRPr="006F4C1C" w:rsidRDefault="00125340" w:rsidP="00E865E4">
            <w:pPr>
              <w:rPr>
                <w:rFonts w:ascii="Verdana" w:hAnsi="Verdana" w:cs="Arial"/>
                <w:sz w:val="16"/>
                <w:szCs w:val="16"/>
              </w:rPr>
            </w:pPr>
          </w:p>
        </w:tc>
        <w:tc>
          <w:tcPr>
            <w:tcW w:w="2693" w:type="dxa"/>
            <w:tcMar>
              <w:top w:w="57" w:type="dxa"/>
              <w:bottom w:w="57" w:type="dxa"/>
            </w:tcMar>
          </w:tcPr>
          <w:p w14:paraId="496795C0" w14:textId="055301BF" w:rsidR="00A31331" w:rsidRPr="006F4C1C" w:rsidRDefault="00211E38" w:rsidP="00A31331">
            <w:pPr>
              <w:spacing w:line="177" w:lineRule="atLeast"/>
              <w:rPr>
                <w:rFonts w:ascii="Verdana" w:eastAsia="Times New Roman" w:hAnsi="Verdana" w:cs="Times New Roman"/>
                <w:color w:val="666666"/>
                <w:sz w:val="16"/>
                <w:szCs w:val="16"/>
                <w:lang w:eastAsia="en-GB"/>
              </w:rPr>
            </w:pPr>
            <w:r>
              <w:rPr>
                <w:rFonts w:ascii="Verdana" w:eastAsia="Times New Roman" w:hAnsi="Verdana" w:cs="Times New Roman"/>
                <w:color w:val="666666"/>
                <w:sz w:val="16"/>
                <w:szCs w:val="16"/>
                <w:lang w:eastAsia="en-GB"/>
              </w:rPr>
              <w:t>Assess pupils demonstrating Speech and Language concerns using WellComm assessment.</w:t>
            </w:r>
          </w:p>
          <w:p w14:paraId="2B3FE5DA" w14:textId="77777777" w:rsidR="00125340" w:rsidRDefault="00DB28CA" w:rsidP="00A31331">
            <w:pPr>
              <w:rPr>
                <w:rFonts w:ascii="Verdana" w:eastAsia="Times New Roman" w:hAnsi="Verdana" w:cs="Times New Roman"/>
                <w:color w:val="666666"/>
                <w:sz w:val="16"/>
                <w:szCs w:val="16"/>
                <w:lang w:eastAsia="en-GB"/>
              </w:rPr>
            </w:pPr>
            <w:r>
              <w:rPr>
                <w:rFonts w:ascii="Verdana" w:eastAsia="Times New Roman" w:hAnsi="Verdana" w:cs="Times New Roman"/>
                <w:color w:val="666666"/>
                <w:sz w:val="16"/>
                <w:szCs w:val="16"/>
                <w:lang w:eastAsia="en-GB"/>
              </w:rPr>
              <w:t>SENCo to support classteachers in creating effective interventions plans for these children.</w:t>
            </w:r>
          </w:p>
          <w:p w14:paraId="38776A1B" w14:textId="553C022F" w:rsidR="00DB28CA" w:rsidRDefault="00DB28CA" w:rsidP="00A31331">
            <w:pPr>
              <w:rPr>
                <w:rFonts w:ascii="Verdana" w:eastAsia="Times New Roman" w:hAnsi="Verdana" w:cs="Times New Roman"/>
                <w:color w:val="666666"/>
                <w:sz w:val="16"/>
                <w:szCs w:val="16"/>
                <w:lang w:eastAsia="en-GB"/>
              </w:rPr>
            </w:pPr>
            <w:r>
              <w:rPr>
                <w:rFonts w:ascii="Verdana" w:eastAsia="Times New Roman" w:hAnsi="Verdana" w:cs="Times New Roman"/>
                <w:color w:val="666666"/>
                <w:sz w:val="16"/>
                <w:szCs w:val="16"/>
                <w:lang w:eastAsia="en-GB"/>
              </w:rPr>
              <w:t>TA to deliver intervention.</w:t>
            </w:r>
          </w:p>
          <w:p w14:paraId="7A2CBA8F" w14:textId="20FDF8F6" w:rsidR="00122587" w:rsidRDefault="00122587" w:rsidP="00A31331">
            <w:pPr>
              <w:rPr>
                <w:rFonts w:ascii="Verdana" w:eastAsia="Times New Roman" w:hAnsi="Verdana" w:cs="Times New Roman"/>
                <w:color w:val="666666"/>
                <w:sz w:val="16"/>
                <w:szCs w:val="16"/>
                <w:lang w:eastAsia="en-GB"/>
              </w:rPr>
            </w:pPr>
          </w:p>
          <w:p w14:paraId="4A44B654" w14:textId="23FF2BA8" w:rsidR="00122587" w:rsidRDefault="00122587" w:rsidP="00A31331">
            <w:pPr>
              <w:rPr>
                <w:rFonts w:ascii="Verdana" w:eastAsia="Times New Roman" w:hAnsi="Verdana" w:cs="Times New Roman"/>
                <w:color w:val="666666"/>
                <w:sz w:val="16"/>
                <w:szCs w:val="16"/>
                <w:lang w:eastAsia="en-GB"/>
              </w:rPr>
            </w:pPr>
            <w:r>
              <w:rPr>
                <w:rFonts w:ascii="Verdana" w:eastAsia="Times New Roman" w:hAnsi="Verdana" w:cs="Times New Roman"/>
                <w:color w:val="666666"/>
                <w:sz w:val="16"/>
                <w:szCs w:val="16"/>
                <w:lang w:eastAsia="en-GB"/>
              </w:rPr>
              <w:t>EYFS staff to discuss im</w:t>
            </w:r>
            <w:r w:rsidR="00742CAC">
              <w:rPr>
                <w:rFonts w:ascii="Verdana" w:eastAsia="Times New Roman" w:hAnsi="Verdana" w:cs="Times New Roman"/>
                <w:color w:val="666666"/>
                <w:sz w:val="16"/>
                <w:szCs w:val="16"/>
                <w:lang w:eastAsia="en-GB"/>
              </w:rPr>
              <w:t xml:space="preserve">pact of the Hanen project, compare with projects such as the Nuffield Early Language project </w:t>
            </w:r>
            <w:r>
              <w:rPr>
                <w:rFonts w:ascii="Verdana" w:eastAsia="Times New Roman" w:hAnsi="Verdana" w:cs="Times New Roman"/>
                <w:color w:val="666666"/>
                <w:sz w:val="16"/>
                <w:szCs w:val="16"/>
                <w:lang w:eastAsia="en-GB"/>
              </w:rPr>
              <w:t xml:space="preserve">and </w:t>
            </w:r>
            <w:r w:rsidR="00742CAC">
              <w:rPr>
                <w:rFonts w:ascii="Verdana" w:eastAsia="Times New Roman" w:hAnsi="Verdana" w:cs="Times New Roman"/>
                <w:color w:val="666666"/>
                <w:sz w:val="16"/>
                <w:szCs w:val="16"/>
                <w:lang w:eastAsia="en-GB"/>
              </w:rPr>
              <w:t>ensure all staff trained in chosen approach.</w:t>
            </w:r>
          </w:p>
          <w:p w14:paraId="69BCA213" w14:textId="563E3339" w:rsidR="00DB28CA" w:rsidRPr="006F4C1C" w:rsidRDefault="00DB28CA" w:rsidP="00A31331">
            <w:pPr>
              <w:rPr>
                <w:rFonts w:ascii="Verdana" w:hAnsi="Verdana" w:cs="Arial"/>
                <w:sz w:val="16"/>
                <w:szCs w:val="16"/>
              </w:rPr>
            </w:pPr>
          </w:p>
        </w:tc>
        <w:tc>
          <w:tcPr>
            <w:tcW w:w="4111" w:type="dxa"/>
            <w:tcMar>
              <w:top w:w="57" w:type="dxa"/>
              <w:bottom w:w="57" w:type="dxa"/>
            </w:tcMar>
          </w:tcPr>
          <w:p w14:paraId="04A2B402" w14:textId="3AA20C77" w:rsidR="00125340" w:rsidRPr="00754E2B" w:rsidRDefault="00754E2B" w:rsidP="003F7BE2">
            <w:pPr>
              <w:rPr>
                <w:rFonts w:cs="Arial"/>
                <w:sz w:val="16"/>
                <w:szCs w:val="16"/>
              </w:rPr>
            </w:pPr>
            <w:r w:rsidRPr="00754E2B">
              <w:rPr>
                <w:rFonts w:cs="Arial"/>
                <w:sz w:val="16"/>
                <w:szCs w:val="16"/>
              </w:rPr>
              <w:t>EEF resea</w:t>
            </w:r>
            <w:r w:rsidR="00122587">
              <w:rPr>
                <w:rFonts w:cs="Arial"/>
                <w:sz w:val="16"/>
                <w:szCs w:val="16"/>
              </w:rPr>
              <w:t>r</w:t>
            </w:r>
            <w:r w:rsidRPr="00754E2B">
              <w:rPr>
                <w:rFonts w:cs="Arial"/>
                <w:sz w:val="16"/>
                <w:szCs w:val="16"/>
              </w:rPr>
              <w:t>ch consist</w:t>
            </w:r>
            <w:r w:rsidR="00122587">
              <w:rPr>
                <w:rFonts w:cs="Arial"/>
                <w:sz w:val="16"/>
                <w:szCs w:val="16"/>
              </w:rPr>
              <w:t>ent</w:t>
            </w:r>
            <w:r w:rsidRPr="00754E2B">
              <w:rPr>
                <w:rFonts w:cs="Arial"/>
                <w:sz w:val="16"/>
                <w:szCs w:val="16"/>
              </w:rPr>
              <w:t>ly shows the benefit</w:t>
            </w:r>
            <w:r w:rsidR="000B73F1">
              <w:rPr>
                <w:rFonts w:cs="Arial"/>
                <w:sz w:val="16"/>
                <w:szCs w:val="16"/>
              </w:rPr>
              <w:t>s of this type of intervention.</w:t>
            </w:r>
            <w:r w:rsidRPr="00754E2B">
              <w:rPr>
                <w:sz w:val="16"/>
                <w:szCs w:val="16"/>
              </w:rPr>
              <w:t xml:space="preserve"> On average, children who are involved in communication and language approaches make approximately six months’ additional progress over the course of a year.</w:t>
            </w:r>
          </w:p>
        </w:tc>
        <w:tc>
          <w:tcPr>
            <w:tcW w:w="2523" w:type="dxa"/>
            <w:tcMar>
              <w:top w:w="57" w:type="dxa"/>
              <w:bottom w:w="57" w:type="dxa"/>
            </w:tcMar>
          </w:tcPr>
          <w:p w14:paraId="6B4012C2" w14:textId="742468C7" w:rsidR="00125340" w:rsidRPr="006F4C1C" w:rsidRDefault="00A31331" w:rsidP="00C73995">
            <w:pPr>
              <w:rPr>
                <w:rFonts w:ascii="Verdana" w:hAnsi="Verdana" w:cs="Arial"/>
                <w:sz w:val="16"/>
                <w:szCs w:val="16"/>
              </w:rPr>
            </w:pPr>
            <w:r w:rsidRPr="006F4C1C">
              <w:rPr>
                <w:rFonts w:ascii="Verdana" w:hAnsi="Verdana" w:cs="Arial"/>
                <w:sz w:val="16"/>
                <w:szCs w:val="16"/>
              </w:rPr>
              <w:t>Provision and progress will be monitored by SENDCo</w:t>
            </w:r>
          </w:p>
        </w:tc>
        <w:tc>
          <w:tcPr>
            <w:tcW w:w="1276" w:type="dxa"/>
          </w:tcPr>
          <w:p w14:paraId="6BD83A44" w14:textId="730E3207" w:rsidR="00211E38" w:rsidRDefault="00211E38" w:rsidP="005A68D6">
            <w:pPr>
              <w:rPr>
                <w:rFonts w:ascii="Verdana" w:hAnsi="Verdana" w:cs="Arial"/>
                <w:sz w:val="16"/>
                <w:szCs w:val="16"/>
              </w:rPr>
            </w:pPr>
            <w:r>
              <w:rPr>
                <w:rFonts w:ascii="Verdana" w:hAnsi="Verdana" w:cs="Arial"/>
                <w:sz w:val="16"/>
                <w:szCs w:val="16"/>
              </w:rPr>
              <w:t>Training</w:t>
            </w:r>
            <w:r w:rsidR="00FC73DC">
              <w:rPr>
                <w:rFonts w:ascii="Verdana" w:hAnsi="Verdana" w:cs="Arial"/>
                <w:sz w:val="16"/>
                <w:szCs w:val="16"/>
              </w:rPr>
              <w:t xml:space="preserve"> £280</w:t>
            </w:r>
          </w:p>
          <w:p w14:paraId="09375DD0" w14:textId="5D7BA790" w:rsidR="00DB28CA" w:rsidRDefault="00DB28CA" w:rsidP="005A68D6">
            <w:pPr>
              <w:rPr>
                <w:rFonts w:ascii="Verdana" w:hAnsi="Verdana" w:cs="Arial"/>
                <w:sz w:val="16"/>
                <w:szCs w:val="16"/>
              </w:rPr>
            </w:pPr>
            <w:r>
              <w:rPr>
                <w:rFonts w:ascii="Verdana" w:hAnsi="Verdana" w:cs="Arial"/>
                <w:sz w:val="16"/>
                <w:szCs w:val="16"/>
              </w:rPr>
              <w:t>SENDCo time to support staff in creating effective intervention plans</w:t>
            </w:r>
          </w:p>
          <w:p w14:paraId="141C95A3" w14:textId="3D6229E4" w:rsidR="00DB28CA" w:rsidRPr="006F4C1C" w:rsidRDefault="00211E38" w:rsidP="00FC73DC">
            <w:pPr>
              <w:rPr>
                <w:rFonts w:ascii="Verdana" w:hAnsi="Verdana" w:cs="Arial"/>
                <w:sz w:val="16"/>
                <w:szCs w:val="16"/>
              </w:rPr>
            </w:pPr>
            <w:r>
              <w:rPr>
                <w:rFonts w:ascii="Verdana" w:hAnsi="Verdana" w:cs="Arial"/>
                <w:sz w:val="16"/>
                <w:szCs w:val="16"/>
              </w:rPr>
              <w:t>£</w:t>
            </w:r>
            <w:r w:rsidR="00FC73DC">
              <w:rPr>
                <w:rFonts w:ascii="Verdana" w:hAnsi="Verdana" w:cs="Arial"/>
                <w:sz w:val="16"/>
                <w:szCs w:val="16"/>
              </w:rPr>
              <w:t>1000</w:t>
            </w:r>
          </w:p>
        </w:tc>
        <w:tc>
          <w:tcPr>
            <w:tcW w:w="1984" w:type="dxa"/>
          </w:tcPr>
          <w:p w14:paraId="27A55D1E" w14:textId="0A9D7271" w:rsidR="00125340" w:rsidRPr="006F4C1C" w:rsidRDefault="00DB28CA" w:rsidP="00122587">
            <w:pPr>
              <w:rPr>
                <w:rFonts w:ascii="Verdana" w:hAnsi="Verdana" w:cs="Arial"/>
                <w:sz w:val="16"/>
                <w:szCs w:val="16"/>
              </w:rPr>
            </w:pPr>
            <w:r>
              <w:rPr>
                <w:rFonts w:ascii="Verdana" w:hAnsi="Verdana" w:cs="Arial"/>
                <w:sz w:val="16"/>
                <w:szCs w:val="16"/>
              </w:rPr>
              <w:t>June 20</w:t>
            </w:r>
            <w:r w:rsidR="00211E38">
              <w:rPr>
                <w:rFonts w:ascii="Verdana" w:hAnsi="Verdana" w:cs="Arial"/>
                <w:sz w:val="16"/>
                <w:szCs w:val="16"/>
              </w:rPr>
              <w:t>2</w:t>
            </w:r>
            <w:r w:rsidR="00122587">
              <w:rPr>
                <w:rFonts w:ascii="Verdana" w:hAnsi="Verdana" w:cs="Arial"/>
                <w:sz w:val="16"/>
                <w:szCs w:val="16"/>
              </w:rPr>
              <w:t>1</w:t>
            </w:r>
          </w:p>
        </w:tc>
      </w:tr>
      <w:tr w:rsidR="002954A6" w:rsidRPr="002954A6" w14:paraId="4684DC39" w14:textId="77777777" w:rsidTr="000B73F1">
        <w:trPr>
          <w:trHeight w:hRule="exact" w:val="5029"/>
        </w:trPr>
        <w:tc>
          <w:tcPr>
            <w:tcW w:w="2405" w:type="dxa"/>
            <w:tcMar>
              <w:top w:w="57" w:type="dxa"/>
              <w:bottom w:w="57" w:type="dxa"/>
            </w:tcMar>
          </w:tcPr>
          <w:p w14:paraId="5FB77645" w14:textId="2C16AEB5" w:rsidR="00125340" w:rsidRPr="006F4C1C" w:rsidRDefault="00D80C70" w:rsidP="00CA090C">
            <w:pPr>
              <w:rPr>
                <w:rFonts w:ascii="Verdana" w:hAnsi="Verdana" w:cs="Arial"/>
                <w:sz w:val="16"/>
                <w:szCs w:val="16"/>
              </w:rPr>
            </w:pPr>
            <w:r w:rsidRPr="006F4C1C">
              <w:rPr>
                <w:rFonts w:ascii="Verdana" w:eastAsia="Times New Roman" w:hAnsi="Verdana" w:cs="Times New Roman"/>
                <w:sz w:val="16"/>
                <w:szCs w:val="16"/>
                <w:lang w:eastAsia="en-GB"/>
              </w:rPr>
              <w:lastRenderedPageBreak/>
              <w:t>Increased percentage of pupils meeting typical age-related criteria and achieving a Good Level of Development by the end of Reception (from a 21% baseline).</w:t>
            </w:r>
          </w:p>
        </w:tc>
        <w:tc>
          <w:tcPr>
            <w:tcW w:w="2693" w:type="dxa"/>
            <w:tcMar>
              <w:top w:w="57" w:type="dxa"/>
              <w:bottom w:w="57" w:type="dxa"/>
            </w:tcMar>
          </w:tcPr>
          <w:p w14:paraId="3E773A9D" w14:textId="7DD936D3" w:rsidR="00125340" w:rsidRPr="00D716D1" w:rsidRDefault="00605A5A" w:rsidP="00605A5A">
            <w:pPr>
              <w:rPr>
                <w:rFonts w:ascii="Verdana" w:eastAsia="Times New Roman" w:hAnsi="Verdana" w:cs="Times New Roman"/>
                <w:sz w:val="16"/>
                <w:szCs w:val="16"/>
                <w:lang w:eastAsia="en-GB"/>
              </w:rPr>
            </w:pPr>
            <w:r w:rsidRPr="00D716D1">
              <w:rPr>
                <w:rFonts w:ascii="Verdana" w:eastAsia="Times New Roman" w:hAnsi="Verdana" w:cs="Times New Roman"/>
                <w:sz w:val="16"/>
                <w:szCs w:val="16"/>
                <w:lang w:eastAsia="en-GB"/>
              </w:rPr>
              <w:t>High levels of support in Nursery and Reception to include f</w:t>
            </w:r>
            <w:r w:rsidR="00D80C70" w:rsidRPr="00D716D1">
              <w:rPr>
                <w:rFonts w:ascii="Verdana" w:eastAsia="Times New Roman" w:hAnsi="Verdana" w:cs="Times New Roman"/>
                <w:sz w:val="16"/>
                <w:szCs w:val="16"/>
                <w:lang w:eastAsia="en-GB"/>
              </w:rPr>
              <w:t>ull time TA 2 support for the Reception class to deliver interventions to individual children</w:t>
            </w:r>
            <w:r w:rsidRPr="00D716D1">
              <w:rPr>
                <w:rFonts w:ascii="Verdana" w:eastAsia="Times New Roman" w:hAnsi="Verdana" w:cs="Times New Roman"/>
                <w:sz w:val="16"/>
                <w:szCs w:val="16"/>
                <w:lang w:eastAsia="en-GB"/>
              </w:rPr>
              <w:t>:</w:t>
            </w:r>
          </w:p>
          <w:p w14:paraId="78087059" w14:textId="6325E5C7" w:rsidR="00605A5A" w:rsidRPr="00D716D1" w:rsidRDefault="00605A5A" w:rsidP="00605A5A">
            <w:pPr>
              <w:rPr>
                <w:rFonts w:ascii="Verdana" w:eastAsia="Times New Roman" w:hAnsi="Verdana" w:cs="Times New Roman"/>
                <w:sz w:val="16"/>
                <w:szCs w:val="16"/>
                <w:lang w:eastAsia="en-GB"/>
              </w:rPr>
            </w:pPr>
            <w:r w:rsidRPr="00D716D1">
              <w:rPr>
                <w:rFonts w:ascii="Verdana" w:eastAsia="Times New Roman" w:hAnsi="Verdana" w:cs="Times New Roman"/>
                <w:sz w:val="16"/>
                <w:szCs w:val="16"/>
                <w:lang w:eastAsia="en-GB"/>
              </w:rPr>
              <w:t>PSE</w:t>
            </w:r>
          </w:p>
          <w:p w14:paraId="05B73A13" w14:textId="77777777"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Additional play support</w:t>
            </w:r>
          </w:p>
          <w:p w14:paraId="389DDFB7" w14:textId="77777777"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Use of social stories</w:t>
            </w:r>
          </w:p>
          <w:p w14:paraId="2C1B9517" w14:textId="77777777"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Small group work on social skills</w:t>
            </w:r>
          </w:p>
          <w:p w14:paraId="0A895A98" w14:textId="77777777" w:rsidR="00605A5A" w:rsidRPr="00D716D1" w:rsidRDefault="00605A5A" w:rsidP="00605A5A">
            <w:pPr>
              <w:rPr>
                <w:rFonts w:ascii="Verdana" w:hAnsi="Verdana" w:cs="Arial"/>
                <w:sz w:val="16"/>
                <w:szCs w:val="16"/>
              </w:rPr>
            </w:pPr>
            <w:r w:rsidRPr="00D716D1">
              <w:rPr>
                <w:rFonts w:ascii="Verdana" w:hAnsi="Verdana" w:cs="Arial"/>
                <w:sz w:val="16"/>
                <w:szCs w:val="16"/>
              </w:rPr>
              <w:t>PD</w:t>
            </w:r>
          </w:p>
          <w:p w14:paraId="00D768A0" w14:textId="77777777"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Dressing and undressing</w:t>
            </w:r>
          </w:p>
          <w:p w14:paraId="111940C1" w14:textId="77777777"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Toilet training</w:t>
            </w:r>
          </w:p>
          <w:p w14:paraId="2A4329F5" w14:textId="77777777"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Hygiene and health awareness</w:t>
            </w:r>
          </w:p>
          <w:p w14:paraId="2C0571AC" w14:textId="77777777" w:rsidR="00605A5A" w:rsidRPr="00D716D1" w:rsidRDefault="00605A5A" w:rsidP="00605A5A">
            <w:pPr>
              <w:rPr>
                <w:rFonts w:ascii="Verdana" w:hAnsi="Verdana" w:cs="Arial"/>
                <w:sz w:val="16"/>
                <w:szCs w:val="16"/>
              </w:rPr>
            </w:pPr>
            <w:r w:rsidRPr="00D716D1">
              <w:rPr>
                <w:rFonts w:ascii="Verdana" w:hAnsi="Verdana" w:cs="Arial"/>
                <w:sz w:val="16"/>
                <w:szCs w:val="16"/>
              </w:rPr>
              <w:t>CLL</w:t>
            </w:r>
          </w:p>
          <w:p w14:paraId="7AE95336" w14:textId="77777777"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Assessment of S&amp;L skills using WellComm</w:t>
            </w:r>
          </w:p>
          <w:p w14:paraId="1C411042" w14:textId="42CD1AA4" w:rsidR="00605A5A" w:rsidRPr="00D716D1" w:rsidRDefault="00605A5A" w:rsidP="00605A5A">
            <w:pPr>
              <w:pStyle w:val="ListParagraph"/>
              <w:numPr>
                <w:ilvl w:val="0"/>
                <w:numId w:val="34"/>
              </w:numPr>
              <w:rPr>
                <w:rFonts w:ascii="Verdana" w:hAnsi="Verdana" w:cs="Arial"/>
                <w:sz w:val="16"/>
                <w:szCs w:val="16"/>
              </w:rPr>
            </w:pPr>
            <w:r w:rsidRPr="00D716D1">
              <w:rPr>
                <w:rFonts w:ascii="Verdana" w:hAnsi="Verdana" w:cs="Arial"/>
                <w:sz w:val="16"/>
                <w:szCs w:val="16"/>
              </w:rPr>
              <w:t>S&amp;L intervention to address needs identified</w:t>
            </w:r>
          </w:p>
        </w:tc>
        <w:tc>
          <w:tcPr>
            <w:tcW w:w="4111" w:type="dxa"/>
            <w:tcMar>
              <w:top w:w="57" w:type="dxa"/>
              <w:bottom w:w="57" w:type="dxa"/>
            </w:tcMar>
          </w:tcPr>
          <w:p w14:paraId="185CB1E3" w14:textId="77777777" w:rsidR="00125340" w:rsidRPr="00D716D1" w:rsidRDefault="00D80C70" w:rsidP="00C70B05">
            <w:pPr>
              <w:rPr>
                <w:rFonts w:ascii="Verdana" w:hAnsi="Verdana" w:cs="Arial"/>
                <w:sz w:val="16"/>
                <w:szCs w:val="16"/>
              </w:rPr>
            </w:pPr>
            <w:r w:rsidRPr="00D716D1">
              <w:rPr>
                <w:rFonts w:ascii="Verdana" w:hAnsi="Verdana" w:cs="Arial"/>
                <w:sz w:val="16"/>
                <w:szCs w:val="16"/>
              </w:rPr>
              <w:t>Sutton Trust research highlights Early Intervention as an effective way to raise attainment.</w:t>
            </w:r>
          </w:p>
          <w:p w14:paraId="234748C0" w14:textId="77777777" w:rsidR="00D80C70" w:rsidRPr="00D716D1" w:rsidRDefault="00D80C70" w:rsidP="00C70B05">
            <w:pPr>
              <w:rPr>
                <w:rFonts w:ascii="Verdana" w:hAnsi="Verdana" w:cs="Arial"/>
                <w:sz w:val="16"/>
                <w:szCs w:val="16"/>
              </w:rPr>
            </w:pPr>
            <w:r w:rsidRPr="00D716D1">
              <w:rPr>
                <w:rFonts w:ascii="Verdana" w:hAnsi="Verdana" w:cs="Arial"/>
                <w:sz w:val="16"/>
                <w:szCs w:val="16"/>
              </w:rPr>
              <w:t>High quality use of intervention has enable excellent progress for Reception pupils previously not on track in the last two years at St Leonard’s.</w:t>
            </w:r>
          </w:p>
          <w:p w14:paraId="74F5FB0F" w14:textId="70A3717C" w:rsidR="00605A5A" w:rsidRPr="00D716D1" w:rsidRDefault="00D716D1" w:rsidP="00D716D1">
            <w:pPr>
              <w:rPr>
                <w:rFonts w:ascii="Verdana" w:hAnsi="Verdana" w:cs="Arial"/>
                <w:sz w:val="16"/>
                <w:szCs w:val="16"/>
              </w:rPr>
            </w:pPr>
            <w:r w:rsidRPr="00D716D1">
              <w:rPr>
                <w:rFonts w:ascii="Verdana" w:hAnsi="Verdana" w:cs="Arial"/>
                <w:sz w:val="16"/>
                <w:szCs w:val="16"/>
              </w:rPr>
              <w:t>Evidence in school such as the project in Lancaster to demonstrate the positive impact of</w:t>
            </w:r>
            <w:r w:rsidR="00605A5A" w:rsidRPr="00D716D1">
              <w:rPr>
                <w:rFonts w:ascii="Verdana" w:hAnsi="Verdana" w:cs="Arial"/>
                <w:sz w:val="16"/>
                <w:szCs w:val="16"/>
              </w:rPr>
              <w:t xml:space="preserve"> WellComm </w:t>
            </w:r>
            <w:r w:rsidRPr="00D716D1">
              <w:rPr>
                <w:rFonts w:ascii="Verdana" w:hAnsi="Verdana" w:cs="Arial"/>
                <w:sz w:val="16"/>
                <w:szCs w:val="16"/>
              </w:rPr>
              <w:t>assessment and intervention</w:t>
            </w:r>
          </w:p>
        </w:tc>
        <w:tc>
          <w:tcPr>
            <w:tcW w:w="2523" w:type="dxa"/>
            <w:tcMar>
              <w:top w:w="57" w:type="dxa"/>
              <w:bottom w:w="57" w:type="dxa"/>
            </w:tcMar>
          </w:tcPr>
          <w:p w14:paraId="41C9043D" w14:textId="77777777" w:rsidR="00125340" w:rsidRPr="006F4C1C" w:rsidRDefault="00D80C70" w:rsidP="00CA090C">
            <w:pPr>
              <w:rPr>
                <w:rFonts w:ascii="Verdana" w:hAnsi="Verdana" w:cs="Arial"/>
                <w:sz w:val="16"/>
                <w:szCs w:val="16"/>
              </w:rPr>
            </w:pPr>
            <w:r w:rsidRPr="006F4C1C">
              <w:rPr>
                <w:rFonts w:ascii="Verdana" w:hAnsi="Verdana" w:cs="Arial"/>
                <w:sz w:val="16"/>
                <w:szCs w:val="16"/>
              </w:rPr>
              <w:t>Provision to be monitored by the SENDCo.</w:t>
            </w:r>
          </w:p>
          <w:p w14:paraId="3E6F93BA" w14:textId="77777777" w:rsidR="00D80C70" w:rsidRPr="006F4C1C" w:rsidRDefault="00D80C70" w:rsidP="00CA090C">
            <w:pPr>
              <w:rPr>
                <w:rFonts w:ascii="Verdana" w:hAnsi="Verdana" w:cs="Arial"/>
                <w:sz w:val="16"/>
                <w:szCs w:val="16"/>
              </w:rPr>
            </w:pPr>
            <w:r w:rsidRPr="006F4C1C">
              <w:rPr>
                <w:rFonts w:ascii="Verdana" w:hAnsi="Verdana" w:cs="Arial"/>
                <w:sz w:val="16"/>
                <w:szCs w:val="16"/>
              </w:rPr>
              <w:t>Observation of provision during walk throughs.</w:t>
            </w:r>
          </w:p>
          <w:p w14:paraId="086F2669" w14:textId="16512FE3" w:rsidR="00D80C70" w:rsidRPr="006F4C1C" w:rsidRDefault="00D80C70" w:rsidP="00CA090C">
            <w:pPr>
              <w:rPr>
                <w:rFonts w:ascii="Verdana" w:hAnsi="Verdana" w:cs="Arial"/>
                <w:sz w:val="16"/>
                <w:szCs w:val="16"/>
              </w:rPr>
            </w:pPr>
            <w:r w:rsidRPr="006F4C1C">
              <w:rPr>
                <w:rFonts w:ascii="Verdana" w:hAnsi="Verdana" w:cs="Arial"/>
                <w:sz w:val="16"/>
                <w:szCs w:val="16"/>
              </w:rPr>
              <w:t>EYFS leader to discuss impact of the interventions when discussing data analysis with teachers.</w:t>
            </w:r>
          </w:p>
        </w:tc>
        <w:tc>
          <w:tcPr>
            <w:tcW w:w="1276" w:type="dxa"/>
          </w:tcPr>
          <w:p w14:paraId="2B21324F" w14:textId="55D9B1E5" w:rsidR="00125340" w:rsidRPr="006F4C1C" w:rsidRDefault="00D80C70" w:rsidP="00CA090C">
            <w:pPr>
              <w:rPr>
                <w:rFonts w:ascii="Verdana" w:hAnsi="Verdana" w:cs="Arial"/>
                <w:sz w:val="16"/>
                <w:szCs w:val="16"/>
              </w:rPr>
            </w:pPr>
            <w:r w:rsidRPr="006F4C1C">
              <w:rPr>
                <w:rFonts w:ascii="Verdana" w:hAnsi="Verdana" w:cs="Arial"/>
                <w:sz w:val="16"/>
                <w:szCs w:val="16"/>
              </w:rPr>
              <w:t>£13,200</w:t>
            </w:r>
          </w:p>
        </w:tc>
        <w:tc>
          <w:tcPr>
            <w:tcW w:w="1984" w:type="dxa"/>
          </w:tcPr>
          <w:p w14:paraId="3393C1F6" w14:textId="2A29FDA1" w:rsidR="00125340" w:rsidRPr="006F4C1C" w:rsidRDefault="00122587" w:rsidP="00DB28CA">
            <w:pPr>
              <w:rPr>
                <w:rFonts w:ascii="Verdana" w:hAnsi="Verdana" w:cs="Arial"/>
                <w:sz w:val="16"/>
                <w:szCs w:val="16"/>
              </w:rPr>
            </w:pPr>
            <w:r>
              <w:rPr>
                <w:rFonts w:ascii="Verdana" w:hAnsi="Verdana" w:cs="Arial"/>
                <w:sz w:val="16"/>
                <w:szCs w:val="16"/>
              </w:rPr>
              <w:t>June 2021</w:t>
            </w:r>
          </w:p>
        </w:tc>
      </w:tr>
      <w:tr w:rsidR="00D80C70" w:rsidRPr="002954A6" w14:paraId="2A60F68A" w14:textId="77777777" w:rsidTr="00F35C57">
        <w:trPr>
          <w:trHeight w:hRule="exact" w:val="3160"/>
        </w:trPr>
        <w:tc>
          <w:tcPr>
            <w:tcW w:w="2405" w:type="dxa"/>
            <w:tcMar>
              <w:top w:w="57" w:type="dxa"/>
              <w:bottom w:w="57" w:type="dxa"/>
            </w:tcMar>
          </w:tcPr>
          <w:p w14:paraId="7A248C5A" w14:textId="642A38AC" w:rsidR="00D80C70" w:rsidRPr="006F4C1C" w:rsidRDefault="00D80C70" w:rsidP="00D80C70">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Accelerated progress for PP children in reading.</w:t>
            </w:r>
          </w:p>
          <w:p w14:paraId="67295F90" w14:textId="77777777" w:rsidR="00D80C70" w:rsidRPr="006F4C1C" w:rsidRDefault="00D80C70" w:rsidP="00D80C70">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Increased numbers of PP children reaching year group expectations.</w:t>
            </w:r>
          </w:p>
          <w:p w14:paraId="38F65BA7" w14:textId="394415B8" w:rsidR="00D80C70" w:rsidRPr="006F4C1C" w:rsidRDefault="00D80C70" w:rsidP="00D80C70">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Reading records demonstrate that these pupils are accessing a wide range of books.</w:t>
            </w:r>
          </w:p>
        </w:tc>
        <w:tc>
          <w:tcPr>
            <w:tcW w:w="2693" w:type="dxa"/>
            <w:tcMar>
              <w:top w:w="57" w:type="dxa"/>
              <w:bottom w:w="57" w:type="dxa"/>
            </w:tcMar>
          </w:tcPr>
          <w:p w14:paraId="5E26F9C5" w14:textId="1EF160BD" w:rsidR="00D80C70" w:rsidRDefault="00D80C70" w:rsidP="00D71E76">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TA support in classrooms to ensure that all PP children read individually at least 3 times per week.</w:t>
            </w:r>
          </w:p>
          <w:p w14:paraId="2D18ED41" w14:textId="3052B21A" w:rsidR="00D716D1" w:rsidRDefault="00D716D1" w:rsidP="00D71E76">
            <w:pPr>
              <w:rPr>
                <w:rFonts w:ascii="Verdana" w:eastAsia="Times New Roman" w:hAnsi="Verdana" w:cs="Times New Roman"/>
                <w:sz w:val="16"/>
                <w:szCs w:val="16"/>
                <w:lang w:eastAsia="en-GB"/>
              </w:rPr>
            </w:pPr>
          </w:p>
          <w:p w14:paraId="6F8760F7" w14:textId="634C1B0C" w:rsidR="00D716D1" w:rsidRDefault="00122587" w:rsidP="00D71E76">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Where possible u</w:t>
            </w:r>
            <w:r w:rsidR="00D716D1">
              <w:rPr>
                <w:rFonts w:ascii="Verdana" w:eastAsia="Times New Roman" w:hAnsi="Verdana" w:cs="Times New Roman"/>
                <w:sz w:val="16"/>
                <w:szCs w:val="16"/>
                <w:lang w:eastAsia="en-GB"/>
              </w:rPr>
              <w:t>se of volunteers to hear these pupils read regularly.</w:t>
            </w:r>
          </w:p>
          <w:p w14:paraId="79B6799E" w14:textId="68648F91" w:rsidR="00E77AC7" w:rsidRDefault="00E77AC7" w:rsidP="00D71E76">
            <w:pPr>
              <w:rPr>
                <w:rFonts w:ascii="Verdana" w:eastAsia="Times New Roman" w:hAnsi="Verdana" w:cs="Times New Roman"/>
                <w:sz w:val="16"/>
                <w:szCs w:val="16"/>
                <w:lang w:eastAsia="en-GB"/>
              </w:rPr>
            </w:pPr>
          </w:p>
          <w:p w14:paraId="74E4A08A" w14:textId="51C35A68" w:rsidR="00E77AC7" w:rsidRPr="006F4C1C" w:rsidRDefault="00E77AC7" w:rsidP="00D71E76">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Explore the possibility of utilising online approaches such as ABRACADABRA for pupils.</w:t>
            </w:r>
          </w:p>
          <w:p w14:paraId="540CE448" w14:textId="77777777" w:rsidR="00D80C70" w:rsidRPr="006F4C1C" w:rsidRDefault="00D80C70" w:rsidP="00D71E76">
            <w:pPr>
              <w:ind w:firstLine="720"/>
              <w:rPr>
                <w:rFonts w:ascii="Verdana" w:eastAsia="Times New Roman" w:hAnsi="Verdana" w:cs="Times New Roman"/>
                <w:sz w:val="16"/>
                <w:szCs w:val="16"/>
                <w:lang w:eastAsia="en-GB"/>
              </w:rPr>
            </w:pPr>
          </w:p>
        </w:tc>
        <w:tc>
          <w:tcPr>
            <w:tcW w:w="4111" w:type="dxa"/>
            <w:tcMar>
              <w:top w:w="57" w:type="dxa"/>
              <w:bottom w:w="57" w:type="dxa"/>
            </w:tcMar>
          </w:tcPr>
          <w:p w14:paraId="6E7D3D9D" w14:textId="77777777" w:rsidR="00D80C70" w:rsidRPr="006F4C1C" w:rsidRDefault="007F011B" w:rsidP="007F011B">
            <w:pPr>
              <w:rPr>
                <w:rFonts w:ascii="Verdana" w:hAnsi="Verdana" w:cs="Arial"/>
                <w:sz w:val="16"/>
                <w:szCs w:val="16"/>
              </w:rPr>
            </w:pPr>
            <w:r w:rsidRPr="006F4C1C">
              <w:rPr>
                <w:rFonts w:ascii="Verdana" w:hAnsi="Verdana" w:cs="Arial"/>
                <w:sz w:val="16"/>
                <w:szCs w:val="16"/>
              </w:rPr>
              <w:t>This approach using 1:1 tuition for these pupils ensures that staff can concentrate on the skills appropriate for the child. Therefore pupils who need to develop decoding skills and fluency concentrate on this with some discussions about comprehension.</w:t>
            </w:r>
          </w:p>
          <w:p w14:paraId="51EF458D" w14:textId="77777777" w:rsidR="007F011B" w:rsidRDefault="007F011B" w:rsidP="003C55BB">
            <w:pPr>
              <w:rPr>
                <w:rFonts w:ascii="Verdana" w:hAnsi="Verdana" w:cs="Arial"/>
                <w:sz w:val="16"/>
                <w:szCs w:val="16"/>
              </w:rPr>
            </w:pPr>
            <w:r w:rsidRPr="006F4C1C">
              <w:rPr>
                <w:rFonts w:ascii="Verdana" w:hAnsi="Verdana" w:cs="Arial"/>
                <w:sz w:val="16"/>
                <w:szCs w:val="16"/>
              </w:rPr>
              <w:t>Excellent gain can also be seen for more able or older children who are already fluent readers by concentrating on developing comprehension skills. The Sutton Trust list Reading Comprehension strategies as an effective way to raise achievement.</w:t>
            </w:r>
            <w:r w:rsidR="003C55BB" w:rsidRPr="006F4C1C">
              <w:rPr>
                <w:rFonts w:ascii="Verdana" w:hAnsi="Verdana" w:cs="Arial"/>
                <w:sz w:val="16"/>
                <w:szCs w:val="16"/>
              </w:rPr>
              <w:t xml:space="preserve"> Reading aloud is also listed as an effective part of an Oral language Intervention and this has been shown to give pupils 5 months additional progress during a year.</w:t>
            </w:r>
          </w:p>
          <w:p w14:paraId="1848EE2F" w14:textId="791912B3" w:rsidR="00E77AC7" w:rsidRPr="006F4C1C" w:rsidRDefault="00E77AC7" w:rsidP="003C55BB">
            <w:pPr>
              <w:rPr>
                <w:rFonts w:ascii="Verdana" w:hAnsi="Verdana" w:cs="Arial"/>
                <w:sz w:val="16"/>
                <w:szCs w:val="16"/>
              </w:rPr>
            </w:pPr>
          </w:p>
        </w:tc>
        <w:tc>
          <w:tcPr>
            <w:tcW w:w="2523" w:type="dxa"/>
            <w:shd w:val="clear" w:color="auto" w:fill="auto"/>
            <w:tcMar>
              <w:top w:w="57" w:type="dxa"/>
              <w:bottom w:w="57" w:type="dxa"/>
            </w:tcMar>
          </w:tcPr>
          <w:p w14:paraId="47C9F615" w14:textId="4EBEAAC7" w:rsidR="00D80C70" w:rsidRPr="00D716D1" w:rsidRDefault="007F011B" w:rsidP="00CA090C">
            <w:pPr>
              <w:rPr>
                <w:rFonts w:ascii="Verdana" w:hAnsi="Verdana" w:cs="Arial"/>
                <w:sz w:val="16"/>
                <w:szCs w:val="16"/>
              </w:rPr>
            </w:pPr>
            <w:r w:rsidRPr="00D716D1">
              <w:rPr>
                <w:rFonts w:ascii="Verdana" w:hAnsi="Verdana" w:cs="Arial"/>
                <w:sz w:val="16"/>
                <w:szCs w:val="16"/>
              </w:rPr>
              <w:t xml:space="preserve">Literacy </w:t>
            </w:r>
            <w:r w:rsidR="00DB28CA" w:rsidRPr="00D716D1">
              <w:rPr>
                <w:rFonts w:ascii="Verdana" w:hAnsi="Verdana" w:cs="Arial"/>
                <w:sz w:val="16"/>
                <w:szCs w:val="16"/>
              </w:rPr>
              <w:t>Co-ordinat</w:t>
            </w:r>
            <w:r w:rsidRPr="00D716D1">
              <w:rPr>
                <w:rFonts w:ascii="Verdana" w:hAnsi="Verdana" w:cs="Arial"/>
                <w:sz w:val="16"/>
                <w:szCs w:val="16"/>
              </w:rPr>
              <w:t>or to monitor progress in reading through assessment analysis.</w:t>
            </w:r>
          </w:p>
          <w:p w14:paraId="40E63EF7" w14:textId="2B604C3A" w:rsidR="007F011B" w:rsidRPr="00D716D1" w:rsidRDefault="007F011B" w:rsidP="00CA090C">
            <w:pPr>
              <w:rPr>
                <w:rFonts w:ascii="Verdana" w:hAnsi="Verdana" w:cs="Arial"/>
                <w:sz w:val="16"/>
                <w:szCs w:val="16"/>
              </w:rPr>
            </w:pPr>
            <w:r w:rsidRPr="00D716D1">
              <w:rPr>
                <w:rFonts w:ascii="Verdana" w:hAnsi="Verdana" w:cs="Arial"/>
                <w:sz w:val="16"/>
                <w:szCs w:val="16"/>
              </w:rPr>
              <w:t>Literacy Co-ordinator to also look at the percentage of children reading at or beyond a year group appropriate book band.</w:t>
            </w:r>
          </w:p>
        </w:tc>
        <w:tc>
          <w:tcPr>
            <w:tcW w:w="1276" w:type="dxa"/>
            <w:shd w:val="clear" w:color="auto" w:fill="auto"/>
          </w:tcPr>
          <w:p w14:paraId="5C0A64EB" w14:textId="22B73A47" w:rsidR="00D80C70" w:rsidRPr="00D716D1" w:rsidRDefault="007F011B" w:rsidP="00FC73DC">
            <w:pPr>
              <w:rPr>
                <w:rFonts w:ascii="Verdana" w:hAnsi="Verdana" w:cs="Arial"/>
                <w:sz w:val="16"/>
                <w:szCs w:val="16"/>
              </w:rPr>
            </w:pPr>
            <w:r w:rsidRPr="00D716D1">
              <w:rPr>
                <w:rFonts w:ascii="Verdana" w:hAnsi="Verdana" w:cs="Arial"/>
                <w:sz w:val="16"/>
                <w:szCs w:val="16"/>
              </w:rPr>
              <w:t>£1</w:t>
            </w:r>
            <w:r w:rsidR="00FC73DC">
              <w:rPr>
                <w:rFonts w:ascii="Verdana" w:hAnsi="Verdana" w:cs="Arial"/>
                <w:sz w:val="16"/>
                <w:szCs w:val="16"/>
              </w:rPr>
              <w:t>1</w:t>
            </w:r>
            <w:r w:rsidRPr="00D716D1">
              <w:rPr>
                <w:rFonts w:ascii="Verdana" w:hAnsi="Verdana" w:cs="Arial"/>
                <w:sz w:val="16"/>
                <w:szCs w:val="16"/>
              </w:rPr>
              <w:t>,600</w:t>
            </w:r>
          </w:p>
        </w:tc>
        <w:tc>
          <w:tcPr>
            <w:tcW w:w="1984" w:type="dxa"/>
          </w:tcPr>
          <w:p w14:paraId="15CE6763" w14:textId="3D50F33F" w:rsidR="00D80C70" w:rsidRPr="006F4C1C" w:rsidRDefault="007F011B" w:rsidP="00E77AC7">
            <w:pPr>
              <w:rPr>
                <w:rFonts w:ascii="Verdana" w:hAnsi="Verdana" w:cs="Arial"/>
                <w:sz w:val="16"/>
                <w:szCs w:val="16"/>
              </w:rPr>
            </w:pPr>
            <w:r w:rsidRPr="006F4C1C">
              <w:rPr>
                <w:rFonts w:ascii="Verdana" w:hAnsi="Verdana" w:cs="Arial"/>
                <w:sz w:val="16"/>
                <w:szCs w:val="16"/>
              </w:rPr>
              <w:t>June 20</w:t>
            </w:r>
            <w:r w:rsidR="00754E2B">
              <w:rPr>
                <w:rFonts w:ascii="Verdana" w:hAnsi="Verdana" w:cs="Arial"/>
                <w:sz w:val="16"/>
                <w:szCs w:val="16"/>
              </w:rPr>
              <w:t>2</w:t>
            </w:r>
            <w:r w:rsidR="00E77AC7">
              <w:rPr>
                <w:rFonts w:ascii="Verdana" w:hAnsi="Verdana" w:cs="Arial"/>
                <w:sz w:val="16"/>
                <w:szCs w:val="16"/>
              </w:rPr>
              <w:t>1</w:t>
            </w:r>
          </w:p>
        </w:tc>
      </w:tr>
      <w:tr w:rsidR="007F011B" w:rsidRPr="002954A6" w14:paraId="52CC71F6" w14:textId="77777777" w:rsidTr="00F35C57">
        <w:trPr>
          <w:trHeight w:hRule="exact" w:val="2623"/>
        </w:trPr>
        <w:tc>
          <w:tcPr>
            <w:tcW w:w="2405" w:type="dxa"/>
            <w:tcMar>
              <w:top w:w="57" w:type="dxa"/>
              <w:bottom w:w="57" w:type="dxa"/>
            </w:tcMar>
          </w:tcPr>
          <w:p w14:paraId="0BECED35" w14:textId="77777777" w:rsidR="007F011B" w:rsidRPr="006F4C1C" w:rsidRDefault="007F011B" w:rsidP="007F011B">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lastRenderedPageBreak/>
              <w:t>Accelerated progress for PP children in mathematics.</w:t>
            </w:r>
          </w:p>
          <w:p w14:paraId="1B54C5C0" w14:textId="77777777" w:rsidR="007F011B" w:rsidRPr="006F4C1C" w:rsidRDefault="007F011B" w:rsidP="007F011B">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Increased numbers of PP children reaching year group expectations.</w:t>
            </w:r>
          </w:p>
          <w:p w14:paraId="17D59977" w14:textId="1E3312C5" w:rsidR="007F011B" w:rsidRPr="006F4C1C" w:rsidRDefault="007F011B" w:rsidP="007F011B">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Question level analysis demonstrating increased accuracy in arithmetic for this group.</w:t>
            </w:r>
          </w:p>
        </w:tc>
        <w:tc>
          <w:tcPr>
            <w:tcW w:w="2693" w:type="dxa"/>
            <w:tcMar>
              <w:top w:w="57" w:type="dxa"/>
              <w:bottom w:w="57" w:type="dxa"/>
            </w:tcMar>
          </w:tcPr>
          <w:p w14:paraId="5E004DA5" w14:textId="13220999" w:rsidR="00DB28CA" w:rsidRDefault="00DB28CA" w:rsidP="00D71E76">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 xml:space="preserve">Maths co-ordinator to provide training for </w:t>
            </w:r>
            <w:r w:rsidR="000B73F1">
              <w:rPr>
                <w:rFonts w:ascii="Verdana" w:eastAsia="Times New Roman" w:hAnsi="Verdana" w:cs="Times New Roman"/>
                <w:sz w:val="16"/>
                <w:szCs w:val="16"/>
                <w:lang w:eastAsia="en-GB"/>
              </w:rPr>
              <w:t>staff</w:t>
            </w:r>
            <w:r>
              <w:rPr>
                <w:rFonts w:ascii="Verdana" w:eastAsia="Times New Roman" w:hAnsi="Verdana" w:cs="Times New Roman"/>
                <w:sz w:val="16"/>
                <w:szCs w:val="16"/>
                <w:lang w:eastAsia="en-GB"/>
              </w:rPr>
              <w:t xml:space="preserve"> in effective use of </w:t>
            </w:r>
            <w:r w:rsidR="000B73F1">
              <w:rPr>
                <w:rFonts w:ascii="Verdana" w:eastAsia="Times New Roman" w:hAnsi="Verdana" w:cs="Times New Roman"/>
                <w:sz w:val="16"/>
                <w:szCs w:val="16"/>
                <w:lang w:eastAsia="en-GB"/>
              </w:rPr>
              <w:t>Numicon resources.</w:t>
            </w:r>
          </w:p>
          <w:p w14:paraId="54D84AB4" w14:textId="75EE6158" w:rsidR="007F011B" w:rsidRDefault="007F011B" w:rsidP="00D71E76">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TA2 time to deliver planned support in mathematics to ensure that pupils develop confidence in place value and have a secure knowledge of number facts</w:t>
            </w:r>
            <w:r w:rsidR="000F2B0B">
              <w:rPr>
                <w:rFonts w:ascii="Verdana" w:eastAsia="Times New Roman" w:hAnsi="Verdana" w:cs="Times New Roman"/>
                <w:sz w:val="16"/>
                <w:szCs w:val="16"/>
                <w:lang w:eastAsia="en-GB"/>
              </w:rPr>
              <w:t xml:space="preserve"> (Interventions in small groups 30 mins at least 3x per week</w:t>
            </w:r>
            <w:r w:rsidR="000B73F1">
              <w:rPr>
                <w:rFonts w:ascii="Verdana" w:eastAsia="Times New Roman" w:hAnsi="Verdana" w:cs="Times New Roman"/>
                <w:sz w:val="16"/>
                <w:szCs w:val="16"/>
                <w:lang w:eastAsia="en-GB"/>
              </w:rPr>
              <w:t xml:space="preserve"> – using Breaking Barriers, </w:t>
            </w:r>
            <w:r w:rsidR="00E77AC7">
              <w:rPr>
                <w:rFonts w:ascii="Verdana" w:eastAsia="Times New Roman" w:hAnsi="Verdana" w:cs="Times New Roman"/>
                <w:sz w:val="16"/>
                <w:szCs w:val="16"/>
                <w:lang w:eastAsia="en-GB"/>
              </w:rPr>
              <w:t>Big Ideas or Nu</w:t>
            </w:r>
            <w:r w:rsidR="00D2098B">
              <w:rPr>
                <w:rFonts w:ascii="Verdana" w:eastAsia="Times New Roman" w:hAnsi="Verdana" w:cs="Times New Roman"/>
                <w:sz w:val="16"/>
                <w:szCs w:val="16"/>
                <w:lang w:eastAsia="en-GB"/>
              </w:rPr>
              <w:t>micon</w:t>
            </w:r>
            <w:r w:rsidR="000F2B0B">
              <w:rPr>
                <w:rFonts w:ascii="Verdana" w:eastAsia="Times New Roman" w:hAnsi="Verdana" w:cs="Times New Roman"/>
                <w:sz w:val="16"/>
                <w:szCs w:val="16"/>
                <w:lang w:eastAsia="en-GB"/>
              </w:rPr>
              <w:t>)</w:t>
            </w:r>
          </w:p>
          <w:p w14:paraId="725A4BAF" w14:textId="77777777" w:rsidR="00DB28CA" w:rsidRDefault="00DB28CA" w:rsidP="00D71E76">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Maths co-ordinator to review impact of the intervention.</w:t>
            </w:r>
          </w:p>
          <w:p w14:paraId="786D3BD3" w14:textId="5AF19B4A" w:rsidR="000F2B0B" w:rsidRPr="006F4C1C" w:rsidRDefault="000F2B0B" w:rsidP="00D71E76">
            <w:pPr>
              <w:rPr>
                <w:rFonts w:ascii="Verdana" w:eastAsia="Times New Roman" w:hAnsi="Verdana" w:cs="Times New Roman"/>
                <w:sz w:val="16"/>
                <w:szCs w:val="16"/>
                <w:lang w:eastAsia="en-GB"/>
              </w:rPr>
            </w:pPr>
          </w:p>
        </w:tc>
        <w:tc>
          <w:tcPr>
            <w:tcW w:w="4111" w:type="dxa"/>
            <w:tcMar>
              <w:top w:w="57" w:type="dxa"/>
              <w:bottom w:w="57" w:type="dxa"/>
            </w:tcMar>
          </w:tcPr>
          <w:p w14:paraId="3D5F4F0D" w14:textId="77777777" w:rsidR="007F011B" w:rsidRPr="006F4C1C" w:rsidRDefault="003C55BB" w:rsidP="007F011B">
            <w:pPr>
              <w:rPr>
                <w:rFonts w:ascii="Verdana" w:hAnsi="Verdana" w:cs="Arial"/>
                <w:sz w:val="16"/>
                <w:szCs w:val="16"/>
              </w:rPr>
            </w:pPr>
            <w:r w:rsidRPr="006F4C1C">
              <w:rPr>
                <w:rFonts w:ascii="Verdana" w:hAnsi="Verdana" w:cs="Arial"/>
                <w:sz w:val="16"/>
                <w:szCs w:val="16"/>
              </w:rPr>
              <w:t>Result from the Sutton Trust demonstrates that Small Group tuition is an effective way to accelerate progress providing that:</w:t>
            </w:r>
          </w:p>
          <w:p w14:paraId="174368D0" w14:textId="77777777" w:rsidR="003C55BB" w:rsidRPr="006F4C1C" w:rsidRDefault="003C55BB" w:rsidP="003C55BB">
            <w:pPr>
              <w:pStyle w:val="ListParagraph"/>
              <w:numPr>
                <w:ilvl w:val="0"/>
                <w:numId w:val="32"/>
              </w:numPr>
              <w:rPr>
                <w:rFonts w:ascii="Verdana" w:hAnsi="Verdana" w:cs="Arial"/>
                <w:sz w:val="16"/>
                <w:szCs w:val="16"/>
              </w:rPr>
            </w:pPr>
            <w:r w:rsidRPr="006F4C1C">
              <w:rPr>
                <w:rFonts w:ascii="Verdana" w:hAnsi="Verdana" w:cs="Arial"/>
                <w:sz w:val="16"/>
                <w:szCs w:val="16"/>
              </w:rPr>
              <w:t>Groups are kept small (6 or less)</w:t>
            </w:r>
          </w:p>
          <w:p w14:paraId="653B9631" w14:textId="77777777" w:rsidR="003C55BB" w:rsidRPr="006F4C1C" w:rsidRDefault="003C55BB" w:rsidP="003C55BB">
            <w:pPr>
              <w:pStyle w:val="ListParagraph"/>
              <w:numPr>
                <w:ilvl w:val="0"/>
                <w:numId w:val="32"/>
              </w:numPr>
              <w:rPr>
                <w:rFonts w:ascii="Verdana" w:hAnsi="Verdana" w:cs="Arial"/>
                <w:sz w:val="16"/>
                <w:szCs w:val="16"/>
              </w:rPr>
            </w:pPr>
            <w:r w:rsidRPr="006F4C1C">
              <w:rPr>
                <w:rFonts w:ascii="Verdana" w:hAnsi="Verdana" w:cs="Arial"/>
                <w:sz w:val="16"/>
                <w:szCs w:val="16"/>
              </w:rPr>
              <w:t>High quality teaching is involved</w:t>
            </w:r>
          </w:p>
          <w:p w14:paraId="119D0671" w14:textId="5E9B0502" w:rsidR="003C55BB" w:rsidRPr="006F4C1C" w:rsidRDefault="003C55BB" w:rsidP="003C55BB">
            <w:pPr>
              <w:pStyle w:val="ListParagraph"/>
              <w:numPr>
                <w:ilvl w:val="0"/>
                <w:numId w:val="32"/>
              </w:numPr>
              <w:rPr>
                <w:rFonts w:ascii="Verdana" w:hAnsi="Verdana" w:cs="Arial"/>
                <w:sz w:val="16"/>
                <w:szCs w:val="16"/>
              </w:rPr>
            </w:pPr>
            <w:r w:rsidRPr="006F4C1C">
              <w:rPr>
                <w:rFonts w:ascii="Verdana" w:hAnsi="Verdana" w:cs="Arial"/>
                <w:sz w:val="16"/>
                <w:szCs w:val="16"/>
              </w:rPr>
              <w:t>Learning objectives are tailored to the needs of the group and individuals to ensure that gaps in learning are addressed.</w:t>
            </w:r>
          </w:p>
        </w:tc>
        <w:tc>
          <w:tcPr>
            <w:tcW w:w="2523" w:type="dxa"/>
            <w:shd w:val="clear" w:color="auto" w:fill="auto"/>
            <w:tcMar>
              <w:top w:w="57" w:type="dxa"/>
              <w:bottom w:w="57" w:type="dxa"/>
            </w:tcMar>
          </w:tcPr>
          <w:p w14:paraId="012F39ED" w14:textId="77777777" w:rsidR="007F011B" w:rsidRPr="00D716D1" w:rsidRDefault="003C55BB" w:rsidP="00CA090C">
            <w:pPr>
              <w:rPr>
                <w:rFonts w:ascii="Verdana" w:hAnsi="Verdana" w:cs="Arial"/>
                <w:sz w:val="16"/>
                <w:szCs w:val="16"/>
              </w:rPr>
            </w:pPr>
            <w:r w:rsidRPr="00D716D1">
              <w:rPr>
                <w:rFonts w:ascii="Verdana" w:hAnsi="Verdana" w:cs="Arial"/>
                <w:sz w:val="16"/>
                <w:szCs w:val="16"/>
              </w:rPr>
              <w:t>TAs to report back on the impact of their intervention in addressing learning gaps.</w:t>
            </w:r>
          </w:p>
          <w:p w14:paraId="757B1AC3" w14:textId="77777777" w:rsidR="003C55BB" w:rsidRPr="00D716D1" w:rsidRDefault="003C55BB" w:rsidP="00CA090C">
            <w:pPr>
              <w:rPr>
                <w:rFonts w:ascii="Verdana" w:hAnsi="Verdana" w:cs="Arial"/>
                <w:sz w:val="16"/>
                <w:szCs w:val="16"/>
              </w:rPr>
            </w:pPr>
            <w:r w:rsidRPr="00D716D1">
              <w:rPr>
                <w:rFonts w:ascii="Verdana" w:hAnsi="Verdana" w:cs="Arial"/>
                <w:sz w:val="16"/>
                <w:szCs w:val="16"/>
              </w:rPr>
              <w:t>Teachers to report on progress towards year group expectations.</w:t>
            </w:r>
          </w:p>
          <w:p w14:paraId="500CC908" w14:textId="43CA25CF" w:rsidR="003C55BB" w:rsidRPr="00D716D1" w:rsidRDefault="003C55BB" w:rsidP="00CA090C">
            <w:pPr>
              <w:rPr>
                <w:rFonts w:ascii="Verdana" w:hAnsi="Verdana" w:cs="Arial"/>
                <w:sz w:val="16"/>
                <w:szCs w:val="16"/>
              </w:rPr>
            </w:pPr>
            <w:r w:rsidRPr="00D716D1">
              <w:rPr>
                <w:rFonts w:ascii="Verdana" w:hAnsi="Verdana" w:cs="Arial"/>
                <w:sz w:val="16"/>
                <w:szCs w:val="16"/>
              </w:rPr>
              <w:t>Math subject leader to analyse impact of this on increasing the percentage of pupils meeting year group expectations.</w:t>
            </w:r>
          </w:p>
        </w:tc>
        <w:tc>
          <w:tcPr>
            <w:tcW w:w="1276" w:type="dxa"/>
            <w:shd w:val="clear" w:color="auto" w:fill="auto"/>
          </w:tcPr>
          <w:p w14:paraId="63B2055E" w14:textId="77777777" w:rsidR="007F011B" w:rsidRPr="00D716D1" w:rsidRDefault="007F011B" w:rsidP="007F011B">
            <w:pPr>
              <w:spacing w:line="177" w:lineRule="atLeast"/>
              <w:rPr>
                <w:rFonts w:ascii="Verdana" w:eastAsia="Times New Roman" w:hAnsi="Verdana" w:cs="Times New Roman"/>
                <w:sz w:val="16"/>
                <w:szCs w:val="16"/>
                <w:lang w:eastAsia="en-GB"/>
              </w:rPr>
            </w:pPr>
            <w:r w:rsidRPr="00D716D1">
              <w:rPr>
                <w:rFonts w:ascii="Verdana" w:eastAsia="Times New Roman" w:hAnsi="Verdana" w:cs="Times New Roman"/>
                <w:sz w:val="16"/>
                <w:szCs w:val="16"/>
                <w:lang w:eastAsia="en-GB"/>
              </w:rPr>
              <w:t>TA 2 time 1 hour per day per class</w:t>
            </w:r>
          </w:p>
          <w:p w14:paraId="3F84C449" w14:textId="77777777" w:rsidR="007F011B" w:rsidRPr="00D716D1" w:rsidRDefault="007F011B" w:rsidP="007F011B">
            <w:pPr>
              <w:spacing w:line="177" w:lineRule="atLeast"/>
              <w:rPr>
                <w:rFonts w:ascii="Verdana" w:eastAsia="Times New Roman" w:hAnsi="Verdana" w:cs="Times New Roman"/>
                <w:sz w:val="16"/>
                <w:szCs w:val="16"/>
                <w:lang w:eastAsia="en-GB"/>
              </w:rPr>
            </w:pPr>
            <w:r w:rsidRPr="00D716D1">
              <w:rPr>
                <w:rFonts w:ascii="Verdana" w:eastAsia="Times New Roman" w:hAnsi="Verdana" w:cs="Times New Roman"/>
                <w:sz w:val="16"/>
                <w:szCs w:val="16"/>
                <w:lang w:eastAsia="en-GB"/>
              </w:rPr>
              <w:t>£21,000</w:t>
            </w:r>
          </w:p>
          <w:p w14:paraId="48616F21" w14:textId="0A94C377" w:rsidR="007F011B" w:rsidRPr="00D716D1" w:rsidRDefault="00BD7664" w:rsidP="007F011B">
            <w:pPr>
              <w:rPr>
                <w:rFonts w:ascii="Verdana" w:hAnsi="Verdana" w:cs="Arial"/>
                <w:sz w:val="16"/>
                <w:szCs w:val="16"/>
              </w:rPr>
            </w:pPr>
            <w:r>
              <w:rPr>
                <w:rFonts w:ascii="Verdana" w:hAnsi="Verdana" w:cs="Arial"/>
                <w:sz w:val="16"/>
                <w:szCs w:val="16"/>
              </w:rPr>
              <w:t>Practical maths resources £1000</w:t>
            </w:r>
          </w:p>
          <w:p w14:paraId="275E3207" w14:textId="77777777" w:rsidR="007F011B" w:rsidRPr="00D716D1" w:rsidRDefault="007F011B" w:rsidP="007F011B">
            <w:pPr>
              <w:rPr>
                <w:rFonts w:ascii="Verdana" w:hAnsi="Verdana" w:cs="Arial"/>
                <w:sz w:val="16"/>
                <w:szCs w:val="16"/>
              </w:rPr>
            </w:pPr>
          </w:p>
        </w:tc>
        <w:tc>
          <w:tcPr>
            <w:tcW w:w="1984" w:type="dxa"/>
          </w:tcPr>
          <w:p w14:paraId="4A0F94CE" w14:textId="2F42FF76" w:rsidR="007F011B" w:rsidRPr="006F4C1C" w:rsidRDefault="00524105" w:rsidP="00D716D1">
            <w:pPr>
              <w:rPr>
                <w:rFonts w:ascii="Verdana" w:hAnsi="Verdana" w:cs="Arial"/>
                <w:sz w:val="16"/>
                <w:szCs w:val="16"/>
              </w:rPr>
            </w:pPr>
            <w:r>
              <w:rPr>
                <w:rFonts w:ascii="Verdana" w:hAnsi="Verdana" w:cs="Arial"/>
                <w:sz w:val="16"/>
                <w:szCs w:val="16"/>
              </w:rPr>
              <w:t xml:space="preserve">June </w:t>
            </w:r>
            <w:r w:rsidR="00C94278">
              <w:rPr>
                <w:rFonts w:ascii="Verdana" w:hAnsi="Verdana" w:cs="Arial"/>
                <w:sz w:val="16"/>
                <w:szCs w:val="16"/>
              </w:rPr>
              <w:t>2021</w:t>
            </w:r>
          </w:p>
        </w:tc>
      </w:tr>
      <w:tr w:rsidR="006F4C1C" w:rsidRPr="002954A6" w14:paraId="0E50F3EF" w14:textId="77777777" w:rsidTr="00F35C57">
        <w:trPr>
          <w:trHeight w:hRule="exact" w:val="2623"/>
        </w:trPr>
        <w:tc>
          <w:tcPr>
            <w:tcW w:w="2405" w:type="dxa"/>
            <w:tcMar>
              <w:top w:w="57" w:type="dxa"/>
              <w:bottom w:w="57" w:type="dxa"/>
            </w:tcMar>
          </w:tcPr>
          <w:p w14:paraId="7EB42D84" w14:textId="4CAF8D9B" w:rsidR="006F4C1C" w:rsidRPr="006F4C1C" w:rsidRDefault="006F4C1C" w:rsidP="006F4C1C">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Pupils to be able to control their emotions more as evidenced by less outbursts in school.</w:t>
            </w:r>
          </w:p>
          <w:p w14:paraId="61430F05" w14:textId="77777777" w:rsidR="006F4C1C" w:rsidRPr="006F4C1C" w:rsidRDefault="006F4C1C" w:rsidP="006F4C1C">
            <w:pPr>
              <w:spacing w:line="177" w:lineRule="atLeast"/>
              <w:rPr>
                <w:rFonts w:ascii="Verdana" w:eastAsia="Times New Roman" w:hAnsi="Verdana" w:cs="Times New Roman"/>
                <w:sz w:val="16"/>
                <w:szCs w:val="16"/>
                <w:lang w:eastAsia="en-GB"/>
              </w:rPr>
            </w:pPr>
          </w:p>
          <w:p w14:paraId="64A42C93" w14:textId="77777777" w:rsidR="006F4C1C" w:rsidRPr="006F4C1C" w:rsidRDefault="006F4C1C" w:rsidP="006F4C1C">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 to thrive on success but also to be able to analyse failure and learn from mistakes.</w:t>
            </w:r>
          </w:p>
          <w:p w14:paraId="094EE39D" w14:textId="77777777" w:rsidR="006F4C1C" w:rsidRPr="006F4C1C" w:rsidRDefault="006F4C1C" w:rsidP="006F4C1C">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Children’s stamina during assessment to increase (which will impact on attainment).</w:t>
            </w:r>
          </w:p>
          <w:p w14:paraId="474FDC84" w14:textId="77777777" w:rsidR="006F4C1C" w:rsidRPr="006F4C1C" w:rsidRDefault="006F4C1C" w:rsidP="007F011B">
            <w:pPr>
              <w:spacing w:line="177" w:lineRule="atLeast"/>
              <w:rPr>
                <w:rFonts w:ascii="Verdana" w:eastAsia="Times New Roman" w:hAnsi="Verdana" w:cs="Times New Roman"/>
                <w:sz w:val="16"/>
                <w:szCs w:val="16"/>
                <w:lang w:eastAsia="en-GB"/>
              </w:rPr>
            </w:pPr>
          </w:p>
        </w:tc>
        <w:tc>
          <w:tcPr>
            <w:tcW w:w="2693" w:type="dxa"/>
            <w:tcMar>
              <w:top w:w="57" w:type="dxa"/>
              <w:bottom w:w="57" w:type="dxa"/>
            </w:tcMar>
          </w:tcPr>
          <w:p w14:paraId="0DF08674" w14:textId="77777777" w:rsidR="006F4C1C" w:rsidRPr="006F4C1C" w:rsidRDefault="006F4C1C" w:rsidP="007F271A">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Mentoring in school for pupils who struggle to come to terms with their mistakes or the mistakes of others</w:t>
            </w:r>
          </w:p>
          <w:p w14:paraId="009553D6" w14:textId="77777777" w:rsidR="006F4C1C" w:rsidRDefault="006F4C1C" w:rsidP="007F271A">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TA3 to provide support such as</w:t>
            </w:r>
            <w:r>
              <w:rPr>
                <w:rFonts w:ascii="Verdana" w:eastAsia="Times New Roman" w:hAnsi="Verdana" w:cs="Times New Roman"/>
                <w:sz w:val="16"/>
                <w:szCs w:val="16"/>
                <w:lang w:eastAsia="en-GB"/>
              </w:rPr>
              <w:t xml:space="preserve"> ‘Volcano in my tummy’ and self-</w:t>
            </w:r>
            <w:r w:rsidRPr="006F4C1C">
              <w:rPr>
                <w:rFonts w:ascii="Verdana" w:eastAsia="Times New Roman" w:hAnsi="Verdana" w:cs="Times New Roman"/>
                <w:sz w:val="16"/>
                <w:szCs w:val="16"/>
                <w:lang w:eastAsia="en-GB"/>
              </w:rPr>
              <w:t>esteem work</w:t>
            </w:r>
          </w:p>
          <w:p w14:paraId="5DCB8D1E" w14:textId="7BBDF80E" w:rsidR="00DB28CA" w:rsidRPr="006F4C1C" w:rsidRDefault="00DB28CA" w:rsidP="007F271A">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Interventions for pupils requiring support with social skills/precision of language/turn taking, e.g. Lego therapy</w:t>
            </w:r>
          </w:p>
        </w:tc>
        <w:tc>
          <w:tcPr>
            <w:tcW w:w="4111" w:type="dxa"/>
            <w:tcMar>
              <w:top w:w="57" w:type="dxa"/>
              <w:bottom w:w="57" w:type="dxa"/>
            </w:tcMar>
          </w:tcPr>
          <w:p w14:paraId="64F19794" w14:textId="202E013D" w:rsidR="006F4C1C" w:rsidRPr="006F4C1C" w:rsidRDefault="006F4C1C" w:rsidP="00524105">
            <w:pPr>
              <w:pStyle w:val="NormalWeb"/>
              <w:shd w:val="clear" w:color="auto" w:fill="FFFFFF"/>
              <w:spacing w:before="0" w:beforeAutospacing="0" w:after="0" w:afterAutospacing="0"/>
              <w:rPr>
                <w:rFonts w:ascii="Verdana" w:hAnsi="Verdana" w:cs="Arial"/>
                <w:sz w:val="16"/>
                <w:szCs w:val="16"/>
              </w:rPr>
            </w:pPr>
            <w:r>
              <w:rPr>
                <w:rFonts w:ascii="Verdana" w:hAnsi="Verdana" w:cs="Arial"/>
                <w:sz w:val="16"/>
                <w:szCs w:val="16"/>
              </w:rPr>
              <w:t xml:space="preserve">The Sutton Trust research demonstrates that Social and Emotional Learning has a high </w:t>
            </w:r>
            <w:r w:rsidRPr="006F4C1C">
              <w:rPr>
                <w:rFonts w:ascii="Verdana" w:hAnsi="Verdana" w:cs="Arial"/>
                <w:sz w:val="16"/>
                <w:szCs w:val="16"/>
              </w:rPr>
              <w:t xml:space="preserve">impact on improving educational outcomes for pupils. When planning these activities it is important that </w:t>
            </w:r>
            <w:r w:rsidRPr="006F4C1C">
              <w:rPr>
                <w:rFonts w:ascii="Verdana" w:hAnsi="Verdana"/>
                <w:color w:val="2B3A42"/>
                <w:sz w:val="16"/>
                <w:szCs w:val="16"/>
              </w:rPr>
              <w:t>Skills should be taught purposefully and explicitly linked to direct learning in schools, encouraging pupils to apply the skills they learn.</w:t>
            </w:r>
            <w:r>
              <w:rPr>
                <w:rFonts w:ascii="Verdana" w:hAnsi="Verdana"/>
                <w:color w:val="2B3A42"/>
                <w:sz w:val="16"/>
                <w:szCs w:val="16"/>
              </w:rPr>
              <w:t xml:space="preserve"> This approach is most effective because it is supported by the whole school ethos and the behavioural policy at St Leonard’s.</w:t>
            </w:r>
          </w:p>
        </w:tc>
        <w:tc>
          <w:tcPr>
            <w:tcW w:w="2523" w:type="dxa"/>
            <w:tcMar>
              <w:top w:w="57" w:type="dxa"/>
              <w:bottom w:w="57" w:type="dxa"/>
            </w:tcMar>
          </w:tcPr>
          <w:p w14:paraId="6FD2600C" w14:textId="77777777" w:rsidR="006F4C1C" w:rsidRDefault="00524105" w:rsidP="00CA090C">
            <w:pPr>
              <w:rPr>
                <w:rFonts w:ascii="Verdana" w:hAnsi="Verdana" w:cs="Arial"/>
                <w:sz w:val="16"/>
                <w:szCs w:val="16"/>
              </w:rPr>
            </w:pPr>
            <w:r>
              <w:rPr>
                <w:rFonts w:ascii="Verdana" w:hAnsi="Verdana" w:cs="Arial"/>
                <w:sz w:val="16"/>
                <w:szCs w:val="16"/>
              </w:rPr>
              <w:t>SLT to monitor the impact of this through behaviour records.</w:t>
            </w:r>
          </w:p>
          <w:p w14:paraId="2351073F" w14:textId="20AA1B2D" w:rsidR="00524105" w:rsidRPr="006F4C1C" w:rsidRDefault="00524105" w:rsidP="00CA090C">
            <w:pPr>
              <w:rPr>
                <w:rFonts w:ascii="Verdana" w:hAnsi="Verdana" w:cs="Arial"/>
                <w:sz w:val="16"/>
                <w:szCs w:val="16"/>
              </w:rPr>
            </w:pPr>
            <w:r>
              <w:rPr>
                <w:rFonts w:ascii="Verdana" w:hAnsi="Verdana" w:cs="Arial"/>
                <w:sz w:val="16"/>
                <w:szCs w:val="16"/>
              </w:rPr>
              <w:t>SLT to monitor academic progress for pupils who are in this risk group.</w:t>
            </w:r>
          </w:p>
        </w:tc>
        <w:tc>
          <w:tcPr>
            <w:tcW w:w="1276" w:type="dxa"/>
          </w:tcPr>
          <w:p w14:paraId="768FC6BD" w14:textId="328586F4" w:rsidR="006F4C1C" w:rsidRPr="006F4C1C" w:rsidRDefault="006F4C1C" w:rsidP="00D2098B">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w:t>
            </w:r>
            <w:r w:rsidR="00D2098B">
              <w:rPr>
                <w:rFonts w:ascii="Verdana" w:eastAsia="Times New Roman" w:hAnsi="Verdana" w:cs="Times New Roman"/>
                <w:sz w:val="16"/>
                <w:szCs w:val="16"/>
                <w:lang w:eastAsia="en-GB"/>
              </w:rPr>
              <w:t>4,</w:t>
            </w:r>
            <w:r w:rsidRPr="006F4C1C">
              <w:rPr>
                <w:rFonts w:ascii="Verdana" w:eastAsia="Times New Roman" w:hAnsi="Verdana" w:cs="Times New Roman"/>
                <w:sz w:val="16"/>
                <w:szCs w:val="16"/>
                <w:lang w:eastAsia="en-GB"/>
              </w:rPr>
              <w:t>000</w:t>
            </w:r>
          </w:p>
        </w:tc>
        <w:tc>
          <w:tcPr>
            <w:tcW w:w="1984" w:type="dxa"/>
          </w:tcPr>
          <w:p w14:paraId="04C82C1C" w14:textId="3101F5CE" w:rsidR="006F4C1C" w:rsidRPr="006F4C1C" w:rsidRDefault="00C94278" w:rsidP="00EC42DA">
            <w:pPr>
              <w:rPr>
                <w:rFonts w:ascii="Verdana" w:hAnsi="Verdana" w:cs="Arial"/>
                <w:sz w:val="16"/>
                <w:szCs w:val="16"/>
              </w:rPr>
            </w:pPr>
            <w:r>
              <w:rPr>
                <w:rFonts w:ascii="Verdana" w:hAnsi="Verdana" w:cs="Arial"/>
                <w:sz w:val="16"/>
                <w:szCs w:val="16"/>
              </w:rPr>
              <w:t>June 2021</w:t>
            </w:r>
          </w:p>
        </w:tc>
      </w:tr>
      <w:tr w:rsidR="002954A6" w:rsidRPr="002954A6" w14:paraId="41234E55" w14:textId="77777777" w:rsidTr="00A33F73">
        <w:trPr>
          <w:trHeight w:hRule="exact" w:val="458"/>
        </w:trPr>
        <w:tc>
          <w:tcPr>
            <w:tcW w:w="13008" w:type="dxa"/>
            <w:gridSpan w:val="5"/>
            <w:tcMar>
              <w:top w:w="57" w:type="dxa"/>
              <w:bottom w:w="57" w:type="dxa"/>
            </w:tcMar>
          </w:tcPr>
          <w:p w14:paraId="72015916" w14:textId="0EBEAB9C"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14:paraId="38C38DCA" w14:textId="1BDFA49D" w:rsidR="00125340" w:rsidRPr="005544EC" w:rsidRDefault="005544EC" w:rsidP="00FC73DC">
            <w:pPr>
              <w:rPr>
                <w:rFonts w:ascii="Arial" w:hAnsi="Arial" w:cs="Arial"/>
                <w:b/>
              </w:rPr>
            </w:pPr>
            <w:r w:rsidRPr="005544EC">
              <w:rPr>
                <w:rFonts w:ascii="Arial" w:hAnsi="Arial" w:cs="Arial"/>
                <w:b/>
              </w:rPr>
              <w:t>£</w:t>
            </w:r>
            <w:r w:rsidR="00BD7664">
              <w:rPr>
                <w:rFonts w:ascii="Arial" w:hAnsi="Arial" w:cs="Arial"/>
                <w:b/>
              </w:rPr>
              <w:t>52,0</w:t>
            </w:r>
            <w:r w:rsidR="00FC73DC">
              <w:rPr>
                <w:rFonts w:ascii="Arial" w:hAnsi="Arial" w:cs="Arial"/>
                <w:b/>
              </w:rPr>
              <w:t>80</w:t>
            </w:r>
          </w:p>
        </w:tc>
      </w:tr>
      <w:tr w:rsidR="002954A6" w:rsidRPr="002954A6" w14:paraId="25EF4D10" w14:textId="77777777" w:rsidTr="004D3FC1">
        <w:trPr>
          <w:trHeight w:hRule="exact" w:val="312"/>
        </w:trPr>
        <w:tc>
          <w:tcPr>
            <w:tcW w:w="14992" w:type="dxa"/>
            <w:gridSpan w:val="6"/>
            <w:tcMar>
              <w:top w:w="57" w:type="dxa"/>
              <w:bottom w:w="57" w:type="dxa"/>
            </w:tcMar>
          </w:tcPr>
          <w:p w14:paraId="0280E574" w14:textId="77777777"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Other approaches</w:t>
            </w:r>
          </w:p>
        </w:tc>
      </w:tr>
      <w:tr w:rsidR="002954A6" w:rsidRPr="002954A6" w14:paraId="74420E07" w14:textId="77777777" w:rsidTr="00F35C57">
        <w:tc>
          <w:tcPr>
            <w:tcW w:w="2405" w:type="dxa"/>
            <w:tcMar>
              <w:top w:w="57" w:type="dxa"/>
              <w:bottom w:w="57" w:type="dxa"/>
            </w:tcMar>
          </w:tcPr>
          <w:p w14:paraId="686C21F3" w14:textId="77777777" w:rsidR="00125340" w:rsidRPr="002954A6" w:rsidRDefault="00125340" w:rsidP="00CA090C">
            <w:pPr>
              <w:rPr>
                <w:rFonts w:ascii="Arial" w:hAnsi="Arial" w:cs="Arial"/>
                <w:b/>
              </w:rPr>
            </w:pPr>
            <w:r w:rsidRPr="002954A6">
              <w:rPr>
                <w:rFonts w:ascii="Arial" w:hAnsi="Arial" w:cs="Arial"/>
                <w:b/>
              </w:rPr>
              <w:t>Desired outcome</w:t>
            </w:r>
          </w:p>
        </w:tc>
        <w:tc>
          <w:tcPr>
            <w:tcW w:w="2693" w:type="dxa"/>
            <w:tcMar>
              <w:top w:w="57" w:type="dxa"/>
              <w:bottom w:w="57" w:type="dxa"/>
            </w:tcMar>
          </w:tcPr>
          <w:p w14:paraId="175F4E88" w14:textId="77777777" w:rsidR="00125340" w:rsidRPr="002954A6" w:rsidRDefault="00125340" w:rsidP="00CA090C">
            <w:pPr>
              <w:rPr>
                <w:rFonts w:ascii="Arial" w:hAnsi="Arial" w:cs="Arial"/>
                <w:b/>
              </w:rPr>
            </w:pPr>
            <w:r w:rsidRPr="002954A6">
              <w:rPr>
                <w:rFonts w:ascii="Arial" w:hAnsi="Arial" w:cs="Arial"/>
                <w:b/>
              </w:rPr>
              <w:t>Chosen action/approach</w:t>
            </w:r>
          </w:p>
        </w:tc>
        <w:tc>
          <w:tcPr>
            <w:tcW w:w="4111" w:type="dxa"/>
            <w:tcMar>
              <w:top w:w="57" w:type="dxa"/>
              <w:bottom w:w="57" w:type="dxa"/>
            </w:tcMar>
          </w:tcPr>
          <w:p w14:paraId="3E54766C"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2523" w:type="dxa"/>
            <w:tcMar>
              <w:top w:w="57" w:type="dxa"/>
              <w:bottom w:w="57" w:type="dxa"/>
            </w:tcMar>
          </w:tcPr>
          <w:p w14:paraId="494FDDDB" w14:textId="77777777" w:rsidR="00125340" w:rsidRPr="002954A6" w:rsidRDefault="00125340" w:rsidP="00CA090C">
            <w:pPr>
              <w:rPr>
                <w:rFonts w:ascii="Arial" w:hAnsi="Arial" w:cs="Arial"/>
                <w:b/>
              </w:rPr>
            </w:pPr>
            <w:r w:rsidRPr="002954A6">
              <w:rPr>
                <w:rFonts w:ascii="Arial" w:hAnsi="Arial" w:cs="Arial"/>
                <w:b/>
              </w:rPr>
              <w:t>How will you ensure it is implemented well?</w:t>
            </w:r>
          </w:p>
        </w:tc>
        <w:tc>
          <w:tcPr>
            <w:tcW w:w="1276" w:type="dxa"/>
          </w:tcPr>
          <w:p w14:paraId="17FF057C" w14:textId="3A5A52D6" w:rsidR="00125340" w:rsidRPr="002954A6" w:rsidRDefault="000837FA" w:rsidP="00CA090C">
            <w:pPr>
              <w:rPr>
                <w:rFonts w:ascii="Arial" w:hAnsi="Arial" w:cs="Arial"/>
                <w:b/>
              </w:rPr>
            </w:pPr>
            <w:r>
              <w:rPr>
                <w:rFonts w:ascii="Arial" w:hAnsi="Arial" w:cs="Arial"/>
                <w:b/>
              </w:rPr>
              <w:t xml:space="preserve">Cost and </w:t>
            </w:r>
            <w:r w:rsidR="00125340" w:rsidRPr="002954A6">
              <w:rPr>
                <w:rFonts w:ascii="Arial" w:hAnsi="Arial" w:cs="Arial"/>
                <w:b/>
              </w:rPr>
              <w:t>Staff lead</w:t>
            </w:r>
          </w:p>
        </w:tc>
        <w:tc>
          <w:tcPr>
            <w:tcW w:w="1984" w:type="dxa"/>
          </w:tcPr>
          <w:p w14:paraId="2D82213E" w14:textId="77777777" w:rsidR="00125340" w:rsidRPr="00262114" w:rsidRDefault="00240F98" w:rsidP="00CA090C">
            <w:pPr>
              <w:rPr>
                <w:rFonts w:ascii="Arial" w:hAnsi="Arial" w:cs="Arial"/>
                <w:b/>
              </w:rPr>
            </w:pPr>
            <w:r w:rsidRPr="00262114">
              <w:rPr>
                <w:rFonts w:ascii="Arial" w:hAnsi="Arial" w:cs="Arial"/>
                <w:b/>
              </w:rPr>
              <w:t>When will you review implementation?</w:t>
            </w:r>
          </w:p>
        </w:tc>
      </w:tr>
      <w:tr w:rsidR="002954A6" w:rsidRPr="002954A6" w14:paraId="6186520C" w14:textId="77777777" w:rsidTr="00F35C57">
        <w:trPr>
          <w:trHeight w:val="310"/>
        </w:trPr>
        <w:tc>
          <w:tcPr>
            <w:tcW w:w="2405" w:type="dxa"/>
            <w:tcMar>
              <w:top w:w="57" w:type="dxa"/>
              <w:bottom w:w="57" w:type="dxa"/>
            </w:tcMar>
          </w:tcPr>
          <w:p w14:paraId="17CD9D5C" w14:textId="77777777" w:rsidR="00125340" w:rsidRPr="006F4C1C" w:rsidRDefault="00820616" w:rsidP="007F271A">
            <w:pPr>
              <w:rPr>
                <w:rFonts w:ascii="Verdana" w:hAnsi="Verdana" w:cs="Arial"/>
                <w:sz w:val="16"/>
                <w:szCs w:val="16"/>
              </w:rPr>
            </w:pPr>
            <w:r w:rsidRPr="006F4C1C">
              <w:rPr>
                <w:rFonts w:ascii="Verdana" w:hAnsi="Verdana" w:cs="Arial"/>
                <w:sz w:val="16"/>
                <w:szCs w:val="16"/>
              </w:rPr>
              <w:t>To increase pupil’s range of vocabulary and ability to use vocabulary appropriately.</w:t>
            </w:r>
          </w:p>
          <w:p w14:paraId="461A91E3" w14:textId="77777777" w:rsidR="007F011B" w:rsidRPr="006F4C1C" w:rsidRDefault="007F011B" w:rsidP="007F011B">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 to be able to establish overall themes and concepts from a stimulus.</w:t>
            </w:r>
          </w:p>
          <w:p w14:paraId="045B858A" w14:textId="77777777" w:rsidR="007F011B" w:rsidRPr="006F4C1C" w:rsidRDefault="007F011B" w:rsidP="007F011B">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 to be able to establish their own point of view and give reasons/evidence to support their views.</w:t>
            </w:r>
          </w:p>
          <w:p w14:paraId="25211FD3" w14:textId="461EAAF7" w:rsidR="007F011B" w:rsidRPr="006F4C1C" w:rsidRDefault="007F011B" w:rsidP="007F011B">
            <w:pPr>
              <w:rPr>
                <w:rFonts w:ascii="Verdana" w:hAnsi="Verdana" w:cs="Arial"/>
                <w:sz w:val="16"/>
                <w:szCs w:val="16"/>
              </w:rPr>
            </w:pPr>
            <w:r w:rsidRPr="006F4C1C">
              <w:rPr>
                <w:rFonts w:ascii="Verdana" w:eastAsia="Times New Roman" w:hAnsi="Verdana" w:cs="Times New Roman"/>
                <w:sz w:val="16"/>
                <w:szCs w:val="16"/>
                <w:lang w:eastAsia="en-GB"/>
              </w:rPr>
              <w:t xml:space="preserve">Children to listen carefully to the opinions and others </w:t>
            </w:r>
            <w:r w:rsidRPr="006F4C1C">
              <w:rPr>
                <w:rFonts w:ascii="Verdana" w:eastAsia="Times New Roman" w:hAnsi="Verdana" w:cs="Times New Roman"/>
                <w:sz w:val="16"/>
                <w:szCs w:val="16"/>
                <w:lang w:eastAsia="en-GB"/>
              </w:rPr>
              <w:lastRenderedPageBreak/>
              <w:t>and be able to build on these views.</w:t>
            </w:r>
          </w:p>
        </w:tc>
        <w:tc>
          <w:tcPr>
            <w:tcW w:w="2693" w:type="dxa"/>
            <w:tcMar>
              <w:top w:w="57" w:type="dxa"/>
              <w:bottom w:w="57" w:type="dxa"/>
            </w:tcMar>
          </w:tcPr>
          <w:p w14:paraId="487E1533" w14:textId="5ADA3EB4" w:rsidR="00D71E76" w:rsidRDefault="00D71E76" w:rsidP="00EF2A09">
            <w:pPr>
              <w:rPr>
                <w:rFonts w:ascii="Verdana" w:hAnsi="Verdana" w:cs="Arial"/>
                <w:sz w:val="16"/>
                <w:szCs w:val="16"/>
              </w:rPr>
            </w:pPr>
            <w:r>
              <w:rPr>
                <w:rFonts w:ascii="Verdana" w:hAnsi="Verdana" w:cs="Arial"/>
                <w:sz w:val="16"/>
                <w:szCs w:val="16"/>
              </w:rPr>
              <w:lastRenderedPageBreak/>
              <w:t xml:space="preserve">Teachers to deliver P4C at least 4 times each half term. </w:t>
            </w:r>
          </w:p>
          <w:p w14:paraId="01A45ABB" w14:textId="7C582D08" w:rsidR="00D71E76" w:rsidRDefault="00D71E76" w:rsidP="00EF2A09">
            <w:pPr>
              <w:rPr>
                <w:rFonts w:ascii="Verdana" w:hAnsi="Verdana" w:cs="Arial"/>
                <w:sz w:val="16"/>
                <w:szCs w:val="16"/>
              </w:rPr>
            </w:pPr>
            <w:r>
              <w:rPr>
                <w:rFonts w:ascii="Verdana" w:hAnsi="Verdana" w:cs="Arial"/>
                <w:sz w:val="16"/>
                <w:szCs w:val="16"/>
              </w:rPr>
              <w:t>Provide training for TAs in P4C so they can effectively monitor sessions to evaluate against the 4Cs as well as ensuring all pupils are verbally contributing.</w:t>
            </w:r>
          </w:p>
          <w:p w14:paraId="608B1D2C" w14:textId="56F81654" w:rsidR="00D71E76" w:rsidRDefault="00D71E76" w:rsidP="00EF2A09">
            <w:pPr>
              <w:rPr>
                <w:rFonts w:ascii="Verdana" w:hAnsi="Verdana" w:cs="Arial"/>
                <w:sz w:val="16"/>
                <w:szCs w:val="16"/>
              </w:rPr>
            </w:pPr>
            <w:r>
              <w:rPr>
                <w:rFonts w:ascii="Verdana" w:hAnsi="Verdana" w:cs="Arial"/>
                <w:sz w:val="16"/>
                <w:szCs w:val="16"/>
              </w:rPr>
              <w:t>2 teachers trained to level 3.</w:t>
            </w:r>
          </w:p>
          <w:p w14:paraId="067D7062" w14:textId="154D073E" w:rsidR="00C94278" w:rsidRDefault="00C94278" w:rsidP="00EF2A09">
            <w:pPr>
              <w:rPr>
                <w:rFonts w:ascii="Verdana" w:hAnsi="Verdana" w:cs="Arial"/>
                <w:sz w:val="16"/>
                <w:szCs w:val="16"/>
              </w:rPr>
            </w:pPr>
          </w:p>
          <w:p w14:paraId="471B8C5F" w14:textId="43FE2A8C" w:rsidR="00C94278" w:rsidRPr="006F4C1C" w:rsidRDefault="00C94278" w:rsidP="00EF2A09">
            <w:pPr>
              <w:rPr>
                <w:rFonts w:ascii="Verdana" w:hAnsi="Verdana" w:cs="Arial"/>
                <w:sz w:val="16"/>
                <w:szCs w:val="16"/>
              </w:rPr>
            </w:pPr>
            <w:r>
              <w:rPr>
                <w:rFonts w:ascii="Verdana" w:hAnsi="Verdana" w:cs="Arial"/>
                <w:sz w:val="16"/>
                <w:szCs w:val="16"/>
              </w:rPr>
              <w:t>Further training for staff in ‘Thinking Skills A-Z’ and adoption of this approach across the curriculum.</w:t>
            </w:r>
          </w:p>
          <w:p w14:paraId="4E46B61A" w14:textId="77777777" w:rsidR="00820616" w:rsidRPr="006F4C1C" w:rsidRDefault="00820616" w:rsidP="00EF2A09">
            <w:pPr>
              <w:rPr>
                <w:rFonts w:ascii="Verdana" w:hAnsi="Verdana" w:cs="Arial"/>
                <w:sz w:val="16"/>
                <w:szCs w:val="16"/>
              </w:rPr>
            </w:pPr>
          </w:p>
        </w:tc>
        <w:tc>
          <w:tcPr>
            <w:tcW w:w="4111" w:type="dxa"/>
            <w:tcMar>
              <w:top w:w="57" w:type="dxa"/>
              <w:bottom w:w="57" w:type="dxa"/>
            </w:tcMar>
          </w:tcPr>
          <w:p w14:paraId="2B3DAAC7" w14:textId="11A79E96" w:rsidR="00EF2A09" w:rsidRPr="006F4C1C" w:rsidRDefault="007F011B" w:rsidP="007F011B">
            <w:pPr>
              <w:rPr>
                <w:rFonts w:ascii="Verdana" w:hAnsi="Verdana" w:cs="Arial"/>
                <w:sz w:val="16"/>
                <w:szCs w:val="16"/>
              </w:rPr>
            </w:pPr>
            <w:r w:rsidRPr="006F4C1C">
              <w:rPr>
                <w:rFonts w:ascii="Verdana" w:hAnsi="Verdana" w:cs="Arial"/>
                <w:sz w:val="16"/>
                <w:szCs w:val="16"/>
              </w:rPr>
              <w:t>Research from the Educational Endowment Trust demonstrates high impact of work which involves a ‘metacognition and self-regulation’ approach and P4C is listed as such an approach.</w:t>
            </w:r>
            <w:r w:rsidR="003C55BB" w:rsidRPr="006F4C1C">
              <w:rPr>
                <w:rFonts w:ascii="Verdana" w:hAnsi="Verdana" w:cs="Arial"/>
                <w:sz w:val="16"/>
                <w:szCs w:val="16"/>
              </w:rPr>
              <w:t xml:space="preserve"> This approach is s</w:t>
            </w:r>
            <w:r w:rsidR="00F149FD">
              <w:rPr>
                <w:rFonts w:ascii="Verdana" w:hAnsi="Verdana" w:cs="Arial"/>
                <w:sz w:val="16"/>
                <w:szCs w:val="16"/>
              </w:rPr>
              <w:t>h</w:t>
            </w:r>
            <w:r w:rsidR="003C55BB" w:rsidRPr="006F4C1C">
              <w:rPr>
                <w:rFonts w:ascii="Verdana" w:hAnsi="Verdana" w:cs="Arial"/>
                <w:sz w:val="16"/>
                <w:szCs w:val="16"/>
              </w:rPr>
              <w:t>own to result in 8 months additional progress for pupils during a year.</w:t>
            </w:r>
          </w:p>
        </w:tc>
        <w:tc>
          <w:tcPr>
            <w:tcW w:w="2523" w:type="dxa"/>
            <w:tcMar>
              <w:top w:w="57" w:type="dxa"/>
              <w:bottom w:w="57" w:type="dxa"/>
            </w:tcMar>
          </w:tcPr>
          <w:p w14:paraId="0C985E01" w14:textId="77777777" w:rsidR="00125340" w:rsidRPr="006F4C1C" w:rsidRDefault="00820616" w:rsidP="00CA090C">
            <w:pPr>
              <w:rPr>
                <w:rFonts w:ascii="Verdana" w:hAnsi="Verdana" w:cs="Arial"/>
                <w:sz w:val="16"/>
                <w:szCs w:val="16"/>
              </w:rPr>
            </w:pPr>
            <w:r w:rsidRPr="006F4C1C">
              <w:rPr>
                <w:rFonts w:ascii="Verdana" w:hAnsi="Verdana" w:cs="Arial"/>
                <w:sz w:val="16"/>
                <w:szCs w:val="16"/>
              </w:rPr>
              <w:t>Involvement in NFER project which includes support from P4C consultant.</w:t>
            </w:r>
          </w:p>
          <w:p w14:paraId="2F550AB7" w14:textId="5A5AA9AC" w:rsidR="00820616" w:rsidRPr="006F4C1C" w:rsidRDefault="00820616" w:rsidP="00CA090C">
            <w:pPr>
              <w:rPr>
                <w:rFonts w:ascii="Verdana" w:hAnsi="Verdana" w:cs="Arial"/>
                <w:sz w:val="16"/>
                <w:szCs w:val="16"/>
              </w:rPr>
            </w:pPr>
            <w:r w:rsidRPr="006F4C1C">
              <w:rPr>
                <w:rFonts w:ascii="Verdana" w:hAnsi="Verdana" w:cs="Arial"/>
                <w:sz w:val="16"/>
                <w:szCs w:val="16"/>
              </w:rPr>
              <w:t>Appoint a P4C leader and a P4C governor.</w:t>
            </w:r>
          </w:p>
        </w:tc>
        <w:tc>
          <w:tcPr>
            <w:tcW w:w="1276" w:type="dxa"/>
          </w:tcPr>
          <w:p w14:paraId="37D30544" w14:textId="53DAAD95" w:rsidR="00D835F1" w:rsidRDefault="00D835F1" w:rsidP="00CA090C">
            <w:pPr>
              <w:rPr>
                <w:rFonts w:ascii="Verdana" w:hAnsi="Verdana" w:cs="Arial"/>
                <w:sz w:val="16"/>
                <w:szCs w:val="16"/>
              </w:rPr>
            </w:pPr>
            <w:r w:rsidRPr="006F4C1C">
              <w:rPr>
                <w:rFonts w:ascii="Verdana" w:hAnsi="Verdana" w:cs="Arial"/>
                <w:sz w:val="16"/>
                <w:szCs w:val="16"/>
              </w:rPr>
              <w:t>£</w:t>
            </w:r>
            <w:r w:rsidR="00C94278">
              <w:rPr>
                <w:rFonts w:ascii="Verdana" w:hAnsi="Verdana" w:cs="Arial"/>
                <w:sz w:val="16"/>
                <w:szCs w:val="16"/>
              </w:rPr>
              <w:t>1,000</w:t>
            </w:r>
            <w:r w:rsidRPr="006F4C1C">
              <w:rPr>
                <w:rFonts w:ascii="Verdana" w:hAnsi="Verdana" w:cs="Arial"/>
                <w:sz w:val="16"/>
                <w:szCs w:val="16"/>
              </w:rPr>
              <w:t xml:space="preserve"> for </w:t>
            </w:r>
            <w:r w:rsidR="00C94278">
              <w:rPr>
                <w:rFonts w:ascii="Verdana" w:hAnsi="Verdana" w:cs="Arial"/>
                <w:sz w:val="16"/>
                <w:szCs w:val="16"/>
              </w:rPr>
              <w:t>training in Thinking Skills</w:t>
            </w:r>
          </w:p>
          <w:p w14:paraId="07421CDA" w14:textId="0E598401" w:rsidR="00C94278" w:rsidRDefault="00C94278" w:rsidP="00CA090C">
            <w:pPr>
              <w:rPr>
                <w:rFonts w:ascii="Verdana" w:hAnsi="Verdana" w:cs="Arial"/>
                <w:sz w:val="16"/>
                <w:szCs w:val="16"/>
              </w:rPr>
            </w:pPr>
          </w:p>
          <w:p w14:paraId="1B29E5AB" w14:textId="4681CD63" w:rsidR="00C94278" w:rsidRPr="006F4C1C" w:rsidRDefault="00C94278" w:rsidP="00CA090C">
            <w:pPr>
              <w:rPr>
                <w:rFonts w:ascii="Verdana" w:hAnsi="Verdana" w:cs="Arial"/>
                <w:sz w:val="16"/>
                <w:szCs w:val="16"/>
              </w:rPr>
            </w:pPr>
            <w:r>
              <w:rPr>
                <w:rFonts w:ascii="Verdana" w:hAnsi="Verdana" w:cs="Arial"/>
                <w:sz w:val="16"/>
                <w:szCs w:val="16"/>
              </w:rPr>
              <w:t>£1,000 to support P4C</w:t>
            </w:r>
          </w:p>
          <w:p w14:paraId="6C88C9AC" w14:textId="667B9BE9" w:rsidR="00ED340F" w:rsidRPr="006F4C1C" w:rsidRDefault="00ED340F" w:rsidP="000B73F1">
            <w:pPr>
              <w:rPr>
                <w:rFonts w:ascii="Verdana" w:hAnsi="Verdana" w:cs="Arial"/>
                <w:sz w:val="16"/>
                <w:szCs w:val="16"/>
              </w:rPr>
            </w:pPr>
          </w:p>
        </w:tc>
        <w:tc>
          <w:tcPr>
            <w:tcW w:w="1984" w:type="dxa"/>
          </w:tcPr>
          <w:p w14:paraId="56ADB85B" w14:textId="34B36A48" w:rsidR="00125340" w:rsidRPr="006F4C1C" w:rsidRDefault="00820616" w:rsidP="00C94278">
            <w:pPr>
              <w:rPr>
                <w:rFonts w:ascii="Verdana" w:hAnsi="Verdana" w:cs="Arial"/>
                <w:sz w:val="16"/>
                <w:szCs w:val="16"/>
              </w:rPr>
            </w:pPr>
            <w:r w:rsidRPr="006F4C1C">
              <w:rPr>
                <w:rFonts w:ascii="Verdana" w:hAnsi="Verdana" w:cs="Arial"/>
                <w:sz w:val="16"/>
                <w:szCs w:val="16"/>
              </w:rPr>
              <w:t xml:space="preserve">July </w:t>
            </w:r>
            <w:r w:rsidR="000B73F1">
              <w:rPr>
                <w:rFonts w:ascii="Verdana" w:hAnsi="Verdana" w:cs="Arial"/>
                <w:sz w:val="16"/>
                <w:szCs w:val="16"/>
              </w:rPr>
              <w:t>202</w:t>
            </w:r>
            <w:r w:rsidR="00C94278">
              <w:rPr>
                <w:rFonts w:ascii="Verdana" w:hAnsi="Verdana" w:cs="Arial"/>
                <w:sz w:val="16"/>
                <w:szCs w:val="16"/>
              </w:rPr>
              <w:t>1</w:t>
            </w:r>
          </w:p>
        </w:tc>
      </w:tr>
      <w:tr w:rsidR="00535BC0" w:rsidRPr="002954A6" w14:paraId="2F0C37EE" w14:textId="77777777" w:rsidTr="00F35C57">
        <w:trPr>
          <w:trHeight w:val="301"/>
        </w:trPr>
        <w:tc>
          <w:tcPr>
            <w:tcW w:w="2405" w:type="dxa"/>
            <w:tcMar>
              <w:top w:w="57" w:type="dxa"/>
              <w:bottom w:w="57" w:type="dxa"/>
            </w:tcMar>
          </w:tcPr>
          <w:p w14:paraId="391D9E2D" w14:textId="77777777" w:rsidR="00535BC0" w:rsidRPr="006F4C1C" w:rsidRDefault="00535BC0" w:rsidP="00535BC0">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High percentages of PP children accessing extra-curricular or out-of-school provision and representing the school in teams</w:t>
            </w:r>
          </w:p>
          <w:p w14:paraId="7BFDB8AC" w14:textId="4049F2F3" w:rsidR="00535BC0" w:rsidRPr="006F4C1C" w:rsidRDefault="00535BC0" w:rsidP="00535BC0">
            <w:pPr>
              <w:rPr>
                <w:rFonts w:ascii="Verdana" w:hAnsi="Verdana" w:cs="Arial"/>
                <w:sz w:val="16"/>
                <w:szCs w:val="16"/>
              </w:rPr>
            </w:pPr>
            <w:r w:rsidRPr="006F4C1C">
              <w:rPr>
                <w:rFonts w:ascii="Verdana" w:eastAsia="Times New Roman" w:hAnsi="Verdana" w:cs="Times New Roman"/>
                <w:sz w:val="16"/>
                <w:szCs w:val="16"/>
                <w:lang w:eastAsia="en-GB"/>
              </w:rPr>
              <w:t>High numbers of pupils attending the graduation ceremony</w:t>
            </w:r>
          </w:p>
        </w:tc>
        <w:tc>
          <w:tcPr>
            <w:tcW w:w="2693" w:type="dxa"/>
            <w:tcMar>
              <w:top w:w="57" w:type="dxa"/>
              <w:bottom w:w="57" w:type="dxa"/>
            </w:tcMar>
          </w:tcPr>
          <w:p w14:paraId="4FA2A9B3" w14:textId="01982DB0" w:rsidR="00535BC0" w:rsidRPr="006F4C1C" w:rsidRDefault="00535BC0" w:rsidP="00C73995">
            <w:pPr>
              <w:rPr>
                <w:rFonts w:ascii="Verdana" w:hAnsi="Verdana" w:cs="Arial"/>
                <w:sz w:val="16"/>
                <w:szCs w:val="16"/>
              </w:rPr>
            </w:pPr>
            <w:r w:rsidRPr="006F4C1C">
              <w:rPr>
                <w:rFonts w:ascii="Verdana" w:hAnsi="Verdana"/>
                <w:sz w:val="16"/>
                <w:szCs w:val="16"/>
              </w:rPr>
              <w:t>Involvement in Children’s University for pupils to encourage them to take part in extra-curricular activity and develop aspirations for university</w:t>
            </w:r>
            <w:r w:rsidR="004B6C51">
              <w:rPr>
                <w:rFonts w:ascii="Verdana" w:hAnsi="Verdana"/>
                <w:sz w:val="16"/>
                <w:szCs w:val="16"/>
              </w:rPr>
              <w:t>. All KS2 PP children to be given a passport.</w:t>
            </w:r>
          </w:p>
        </w:tc>
        <w:tc>
          <w:tcPr>
            <w:tcW w:w="4111" w:type="dxa"/>
            <w:tcMar>
              <w:top w:w="57" w:type="dxa"/>
              <w:bottom w:w="57" w:type="dxa"/>
            </w:tcMar>
          </w:tcPr>
          <w:p w14:paraId="2E5524C0" w14:textId="63713096" w:rsidR="00535BC0" w:rsidRPr="006F4C1C" w:rsidRDefault="00524105" w:rsidP="006C7C85">
            <w:pPr>
              <w:rPr>
                <w:rFonts w:ascii="Verdana" w:hAnsi="Verdana" w:cs="Arial"/>
                <w:sz w:val="16"/>
                <w:szCs w:val="16"/>
              </w:rPr>
            </w:pPr>
            <w:r>
              <w:rPr>
                <w:rFonts w:ascii="Verdana" w:hAnsi="Verdana" w:cs="Arial"/>
                <w:sz w:val="16"/>
                <w:szCs w:val="16"/>
              </w:rPr>
              <w:t>EEF research demonstrates that this scheme can improve maths and English by an additional 2 months progress. The success of the scheme is linked to the quality of the activities on offer but these are moderated by the CU partnership to ensure continued success.</w:t>
            </w:r>
          </w:p>
        </w:tc>
        <w:tc>
          <w:tcPr>
            <w:tcW w:w="2523" w:type="dxa"/>
            <w:tcMar>
              <w:top w:w="57" w:type="dxa"/>
              <w:bottom w:w="57" w:type="dxa"/>
            </w:tcMar>
          </w:tcPr>
          <w:p w14:paraId="136FA2BC" w14:textId="324114F6" w:rsidR="00535BC0" w:rsidRPr="006F4C1C" w:rsidRDefault="00524105" w:rsidP="00D35464">
            <w:pPr>
              <w:rPr>
                <w:rFonts w:ascii="Verdana" w:hAnsi="Verdana" w:cs="Arial"/>
                <w:sz w:val="16"/>
                <w:szCs w:val="16"/>
              </w:rPr>
            </w:pPr>
            <w:r>
              <w:rPr>
                <w:rFonts w:ascii="Verdana" w:hAnsi="Verdana" w:cs="Arial"/>
                <w:sz w:val="16"/>
                <w:szCs w:val="16"/>
              </w:rPr>
              <w:t>CU co-ordinator to feedback to the SLT about the percentage of PP children engaged in this provision.</w:t>
            </w:r>
          </w:p>
        </w:tc>
        <w:tc>
          <w:tcPr>
            <w:tcW w:w="1276" w:type="dxa"/>
          </w:tcPr>
          <w:p w14:paraId="3CC2B6A0" w14:textId="161DC144" w:rsidR="00535BC0" w:rsidRPr="006F4C1C" w:rsidRDefault="00BD7664" w:rsidP="000315F8">
            <w:pPr>
              <w:rPr>
                <w:rFonts w:ascii="Verdana" w:hAnsi="Verdana" w:cs="Arial"/>
                <w:sz w:val="16"/>
                <w:szCs w:val="16"/>
              </w:rPr>
            </w:pPr>
            <w:r>
              <w:rPr>
                <w:rFonts w:ascii="Verdana" w:hAnsi="Verdana" w:cs="Arial"/>
                <w:sz w:val="16"/>
                <w:szCs w:val="16"/>
              </w:rPr>
              <w:t>£105</w:t>
            </w:r>
            <w:r w:rsidR="00524105">
              <w:rPr>
                <w:rFonts w:ascii="Verdana" w:hAnsi="Verdana" w:cs="Arial"/>
                <w:sz w:val="16"/>
                <w:szCs w:val="16"/>
              </w:rPr>
              <w:t>0 for joining the scheme and passports</w:t>
            </w:r>
          </w:p>
        </w:tc>
        <w:tc>
          <w:tcPr>
            <w:tcW w:w="1984" w:type="dxa"/>
          </w:tcPr>
          <w:p w14:paraId="14E4F809" w14:textId="37B7AFBA" w:rsidR="00535BC0" w:rsidRPr="006F4C1C" w:rsidRDefault="000B73F1" w:rsidP="000B73F1">
            <w:pPr>
              <w:rPr>
                <w:rFonts w:ascii="Verdana" w:hAnsi="Verdana" w:cs="Arial"/>
                <w:sz w:val="16"/>
                <w:szCs w:val="16"/>
              </w:rPr>
            </w:pPr>
            <w:r>
              <w:rPr>
                <w:rFonts w:ascii="Verdana" w:hAnsi="Verdana" w:cs="Arial"/>
                <w:sz w:val="16"/>
                <w:szCs w:val="16"/>
              </w:rPr>
              <w:t>July 2020</w:t>
            </w:r>
          </w:p>
        </w:tc>
      </w:tr>
      <w:tr w:rsidR="00535BC0" w:rsidRPr="002954A6" w14:paraId="2A97DB84" w14:textId="77777777" w:rsidTr="00F35C57">
        <w:trPr>
          <w:trHeight w:val="301"/>
        </w:trPr>
        <w:tc>
          <w:tcPr>
            <w:tcW w:w="2405" w:type="dxa"/>
            <w:tcMar>
              <w:top w:w="57" w:type="dxa"/>
              <w:bottom w:w="57" w:type="dxa"/>
            </w:tcMar>
          </w:tcPr>
          <w:p w14:paraId="4FCDA9A9" w14:textId="77777777" w:rsidR="00535BC0" w:rsidRPr="00EC42DA" w:rsidRDefault="00535BC0" w:rsidP="00535BC0">
            <w:pPr>
              <w:spacing w:line="177" w:lineRule="atLeast"/>
              <w:rPr>
                <w:rFonts w:ascii="Verdana" w:eastAsia="Times New Roman" w:hAnsi="Verdana" w:cs="Times New Roman"/>
                <w:sz w:val="16"/>
                <w:szCs w:val="16"/>
                <w:lang w:eastAsia="en-GB"/>
              </w:rPr>
            </w:pPr>
            <w:r w:rsidRPr="00EC42DA">
              <w:rPr>
                <w:rFonts w:ascii="Verdana" w:eastAsia="Times New Roman" w:hAnsi="Verdana" w:cs="Times New Roman"/>
                <w:sz w:val="16"/>
                <w:szCs w:val="16"/>
                <w:lang w:eastAsia="en-GB"/>
              </w:rPr>
              <w:t>High percentages of PP children accessing extra-curricular provision and representing the school in teams</w:t>
            </w:r>
          </w:p>
          <w:p w14:paraId="0204B63C" w14:textId="015E63FE" w:rsidR="0085204B" w:rsidRPr="00EC42DA" w:rsidRDefault="0085204B" w:rsidP="00535BC0">
            <w:pPr>
              <w:spacing w:line="177" w:lineRule="atLeast"/>
              <w:rPr>
                <w:rFonts w:ascii="Verdana" w:eastAsia="Times New Roman" w:hAnsi="Verdana" w:cs="Times New Roman"/>
                <w:sz w:val="16"/>
                <w:szCs w:val="16"/>
                <w:lang w:eastAsia="en-GB"/>
              </w:rPr>
            </w:pPr>
            <w:r w:rsidRPr="00EC42DA">
              <w:rPr>
                <w:rFonts w:ascii="Verdana" w:eastAsia="Times New Roman" w:hAnsi="Verdana" w:cs="Times New Roman"/>
                <w:sz w:val="16"/>
                <w:szCs w:val="16"/>
                <w:lang w:eastAsia="en-GB"/>
              </w:rPr>
              <w:t>Extra-curricular provision to include opportunities for pupils to complete homework activities.</w:t>
            </w:r>
          </w:p>
          <w:p w14:paraId="48E45C3F" w14:textId="77777777" w:rsidR="00535BC0" w:rsidRPr="00EC42DA" w:rsidRDefault="00535BC0" w:rsidP="00535BC0">
            <w:pPr>
              <w:spacing w:line="177" w:lineRule="atLeast"/>
              <w:rPr>
                <w:rFonts w:ascii="Verdana" w:eastAsia="Times New Roman" w:hAnsi="Verdana" w:cs="Times New Roman"/>
                <w:sz w:val="16"/>
                <w:szCs w:val="16"/>
                <w:lang w:eastAsia="en-GB"/>
              </w:rPr>
            </w:pPr>
          </w:p>
        </w:tc>
        <w:tc>
          <w:tcPr>
            <w:tcW w:w="2693" w:type="dxa"/>
            <w:tcMar>
              <w:top w:w="57" w:type="dxa"/>
              <w:bottom w:w="57" w:type="dxa"/>
            </w:tcMar>
          </w:tcPr>
          <w:p w14:paraId="7BB3BDD7" w14:textId="4B027A21" w:rsidR="00535BC0" w:rsidRPr="00EC42DA" w:rsidRDefault="00535BC0" w:rsidP="00C73995">
            <w:pPr>
              <w:rPr>
                <w:rFonts w:ascii="Verdana" w:hAnsi="Verdana"/>
                <w:sz w:val="16"/>
                <w:szCs w:val="16"/>
              </w:rPr>
            </w:pPr>
            <w:r w:rsidRPr="00EC42DA">
              <w:rPr>
                <w:rFonts w:ascii="Verdana" w:hAnsi="Verdana"/>
                <w:sz w:val="16"/>
                <w:szCs w:val="16"/>
              </w:rPr>
              <w:t>Provision of a wide range of extra-curricular provision. Ensure that a high percentage of PP pupils access this provision.</w:t>
            </w:r>
          </w:p>
        </w:tc>
        <w:tc>
          <w:tcPr>
            <w:tcW w:w="4111" w:type="dxa"/>
            <w:tcMar>
              <w:top w:w="57" w:type="dxa"/>
              <w:bottom w:w="57" w:type="dxa"/>
            </w:tcMar>
          </w:tcPr>
          <w:p w14:paraId="3986E2F5" w14:textId="47D5446D" w:rsidR="00535BC0" w:rsidRPr="00EC42DA" w:rsidRDefault="00524105" w:rsidP="006C7C85">
            <w:pPr>
              <w:rPr>
                <w:rFonts w:ascii="Verdana" w:hAnsi="Verdana" w:cs="Arial"/>
                <w:sz w:val="16"/>
                <w:szCs w:val="16"/>
              </w:rPr>
            </w:pPr>
            <w:r w:rsidRPr="00EC42DA">
              <w:rPr>
                <w:rFonts w:ascii="Verdana" w:hAnsi="Verdana" w:cs="Arial"/>
                <w:sz w:val="16"/>
                <w:szCs w:val="16"/>
              </w:rPr>
              <w:t>Over the past few years these activities have demonstrated that they fully engage children and support their enthusiasm for school and therefore have a positive impact on attendance.</w:t>
            </w:r>
            <w:r w:rsidR="0085204B" w:rsidRPr="00EC42DA">
              <w:rPr>
                <w:rFonts w:ascii="Verdana" w:hAnsi="Verdana" w:cs="Arial"/>
                <w:sz w:val="16"/>
                <w:szCs w:val="16"/>
              </w:rPr>
              <w:t xml:space="preserve"> High numbers of PP children (particularly at EYFS or KS1 where adult support is usually required) do not have opportunities to complete homework at home. This effects their self-esteem and involvement in lessons which build on these activities.</w:t>
            </w:r>
          </w:p>
        </w:tc>
        <w:tc>
          <w:tcPr>
            <w:tcW w:w="2523" w:type="dxa"/>
            <w:tcMar>
              <w:top w:w="57" w:type="dxa"/>
              <w:bottom w:w="57" w:type="dxa"/>
            </w:tcMar>
          </w:tcPr>
          <w:p w14:paraId="06BDA29B" w14:textId="390A53CC" w:rsidR="00535BC0" w:rsidRPr="006F4C1C" w:rsidRDefault="005544EC" w:rsidP="00D35464">
            <w:pPr>
              <w:rPr>
                <w:rFonts w:ascii="Verdana" w:hAnsi="Verdana" w:cs="Arial"/>
                <w:sz w:val="16"/>
                <w:szCs w:val="16"/>
              </w:rPr>
            </w:pPr>
            <w:r>
              <w:rPr>
                <w:rFonts w:ascii="Verdana" w:hAnsi="Verdana" w:cs="Arial"/>
                <w:sz w:val="16"/>
                <w:szCs w:val="16"/>
              </w:rPr>
              <w:t>PP Co to analyse the percentage of PP children attending clubs and ensure all have access to clubs.</w:t>
            </w:r>
          </w:p>
        </w:tc>
        <w:tc>
          <w:tcPr>
            <w:tcW w:w="1276" w:type="dxa"/>
          </w:tcPr>
          <w:p w14:paraId="3413C05E" w14:textId="45BC2A5A" w:rsidR="00535BC0" w:rsidRPr="006F4C1C" w:rsidRDefault="00E716EE" w:rsidP="000315F8">
            <w:pPr>
              <w:rPr>
                <w:rFonts w:ascii="Verdana" w:hAnsi="Verdana" w:cs="Arial"/>
                <w:sz w:val="16"/>
                <w:szCs w:val="16"/>
              </w:rPr>
            </w:pPr>
            <w:r>
              <w:rPr>
                <w:rFonts w:ascii="Verdana" w:hAnsi="Verdana" w:cs="Arial"/>
                <w:sz w:val="16"/>
                <w:szCs w:val="16"/>
              </w:rPr>
              <w:t>£6,7</w:t>
            </w:r>
            <w:r w:rsidR="00E44C7F">
              <w:rPr>
                <w:rFonts w:ascii="Verdana" w:hAnsi="Verdana" w:cs="Arial"/>
                <w:sz w:val="16"/>
                <w:szCs w:val="16"/>
              </w:rPr>
              <w:t>00</w:t>
            </w:r>
          </w:p>
        </w:tc>
        <w:tc>
          <w:tcPr>
            <w:tcW w:w="1984" w:type="dxa"/>
          </w:tcPr>
          <w:p w14:paraId="74C7A87E" w14:textId="2A172952" w:rsidR="00535BC0" w:rsidRPr="006F4C1C" w:rsidRDefault="00524105" w:rsidP="00C94278">
            <w:pPr>
              <w:rPr>
                <w:rFonts w:ascii="Verdana" w:hAnsi="Verdana" w:cs="Arial"/>
                <w:sz w:val="16"/>
                <w:szCs w:val="16"/>
              </w:rPr>
            </w:pPr>
            <w:r>
              <w:rPr>
                <w:rFonts w:ascii="Verdana" w:hAnsi="Verdana" w:cs="Arial"/>
                <w:sz w:val="16"/>
                <w:szCs w:val="16"/>
              </w:rPr>
              <w:t>June 20</w:t>
            </w:r>
            <w:r w:rsidR="000B73F1">
              <w:rPr>
                <w:rFonts w:ascii="Verdana" w:hAnsi="Verdana" w:cs="Arial"/>
                <w:sz w:val="16"/>
                <w:szCs w:val="16"/>
              </w:rPr>
              <w:t>2</w:t>
            </w:r>
            <w:r w:rsidR="00C94278">
              <w:rPr>
                <w:rFonts w:ascii="Verdana" w:hAnsi="Verdana" w:cs="Arial"/>
                <w:sz w:val="16"/>
                <w:szCs w:val="16"/>
              </w:rPr>
              <w:t>1</w:t>
            </w:r>
          </w:p>
        </w:tc>
      </w:tr>
      <w:tr w:rsidR="00C94278" w:rsidRPr="002954A6" w14:paraId="55785AAF" w14:textId="77777777" w:rsidTr="00F35C57">
        <w:trPr>
          <w:trHeight w:val="301"/>
        </w:trPr>
        <w:tc>
          <w:tcPr>
            <w:tcW w:w="2405" w:type="dxa"/>
            <w:tcMar>
              <w:top w:w="57" w:type="dxa"/>
              <w:bottom w:w="57" w:type="dxa"/>
            </w:tcMar>
          </w:tcPr>
          <w:p w14:paraId="6D6BFBBD" w14:textId="1F823A74" w:rsidR="00C94278" w:rsidRPr="00EC42DA" w:rsidRDefault="00C94278" w:rsidP="00535BC0">
            <w:pPr>
              <w:spacing w:line="177" w:lineRule="atLeast"/>
              <w:rPr>
                <w:rFonts w:ascii="Verdana" w:eastAsia="Times New Roman" w:hAnsi="Verdana" w:cs="Times New Roman"/>
                <w:sz w:val="16"/>
                <w:szCs w:val="16"/>
                <w:lang w:eastAsia="en-GB"/>
              </w:rPr>
            </w:pPr>
            <w:r>
              <w:rPr>
                <w:rFonts w:ascii="Verdana" w:eastAsia="Times New Roman" w:hAnsi="Verdana" w:cs="Times New Roman"/>
                <w:sz w:val="16"/>
                <w:szCs w:val="16"/>
                <w:lang w:eastAsia="en-GB"/>
              </w:rPr>
              <w:t>Increase in attendance for Pupil Premium Pupils and increase in punctuality.</w:t>
            </w:r>
          </w:p>
        </w:tc>
        <w:tc>
          <w:tcPr>
            <w:tcW w:w="2693" w:type="dxa"/>
            <w:tcMar>
              <w:top w:w="57" w:type="dxa"/>
              <w:bottom w:w="57" w:type="dxa"/>
            </w:tcMar>
          </w:tcPr>
          <w:p w14:paraId="62A56D8E" w14:textId="7BDA6A66" w:rsidR="00C94278" w:rsidRPr="00EC42DA" w:rsidRDefault="00C94278" w:rsidP="00C94278">
            <w:pPr>
              <w:rPr>
                <w:rFonts w:ascii="Verdana" w:hAnsi="Verdana"/>
                <w:sz w:val="16"/>
                <w:szCs w:val="16"/>
              </w:rPr>
            </w:pPr>
            <w:r>
              <w:rPr>
                <w:rFonts w:ascii="Verdana" w:hAnsi="Verdana"/>
                <w:sz w:val="16"/>
                <w:szCs w:val="16"/>
              </w:rPr>
              <w:t>An attendance officer to follow up on first day contact and regular non-attendance. This person will work with families and where appropriate to develop action plans and identify how the school can offer further support.</w:t>
            </w:r>
          </w:p>
        </w:tc>
        <w:tc>
          <w:tcPr>
            <w:tcW w:w="4111" w:type="dxa"/>
            <w:tcMar>
              <w:top w:w="57" w:type="dxa"/>
              <w:bottom w:w="57" w:type="dxa"/>
            </w:tcMar>
          </w:tcPr>
          <w:p w14:paraId="7F68D000" w14:textId="0D39BC56" w:rsidR="00C94278" w:rsidRPr="00EC42DA" w:rsidRDefault="008F111F" w:rsidP="006C7C85">
            <w:pPr>
              <w:rPr>
                <w:rFonts w:ascii="Verdana" w:hAnsi="Verdana" w:cs="Arial"/>
                <w:sz w:val="16"/>
                <w:szCs w:val="16"/>
              </w:rPr>
            </w:pPr>
            <w:r>
              <w:rPr>
                <w:rFonts w:ascii="Verdana" w:hAnsi="Verdana" w:cs="Arial"/>
                <w:sz w:val="16"/>
                <w:szCs w:val="16"/>
              </w:rPr>
              <w:t>Reports such as Raising attendance nfer recognise the impact of a member of staff with the time to follow up first day response and work with families to improve attendance.</w:t>
            </w:r>
          </w:p>
        </w:tc>
        <w:tc>
          <w:tcPr>
            <w:tcW w:w="2523" w:type="dxa"/>
            <w:tcMar>
              <w:top w:w="57" w:type="dxa"/>
              <w:bottom w:w="57" w:type="dxa"/>
            </w:tcMar>
          </w:tcPr>
          <w:p w14:paraId="73009405" w14:textId="29856497" w:rsidR="00C94278" w:rsidRDefault="00742CAC" w:rsidP="00D35464">
            <w:pPr>
              <w:rPr>
                <w:rFonts w:ascii="Verdana" w:hAnsi="Verdana" w:cs="Arial"/>
                <w:sz w:val="16"/>
                <w:szCs w:val="16"/>
              </w:rPr>
            </w:pPr>
            <w:r>
              <w:rPr>
                <w:rFonts w:ascii="Verdana" w:hAnsi="Verdana" w:cs="Arial"/>
                <w:sz w:val="16"/>
                <w:szCs w:val="16"/>
              </w:rPr>
              <w:t>Attendance to be analysed and reported to Governors each term</w:t>
            </w:r>
          </w:p>
        </w:tc>
        <w:tc>
          <w:tcPr>
            <w:tcW w:w="1276" w:type="dxa"/>
          </w:tcPr>
          <w:p w14:paraId="783B861D" w14:textId="23E6A132" w:rsidR="00C94278" w:rsidRPr="006F4C1C" w:rsidRDefault="00E44C7F" w:rsidP="000315F8">
            <w:pPr>
              <w:rPr>
                <w:rFonts w:ascii="Verdana" w:hAnsi="Verdana" w:cs="Arial"/>
                <w:sz w:val="16"/>
                <w:szCs w:val="16"/>
              </w:rPr>
            </w:pPr>
            <w:r>
              <w:rPr>
                <w:rFonts w:ascii="Verdana" w:hAnsi="Verdana" w:cs="Arial"/>
                <w:sz w:val="16"/>
                <w:szCs w:val="16"/>
              </w:rPr>
              <w:t>£10,815</w:t>
            </w:r>
          </w:p>
        </w:tc>
        <w:tc>
          <w:tcPr>
            <w:tcW w:w="1984" w:type="dxa"/>
          </w:tcPr>
          <w:p w14:paraId="1E9501F2" w14:textId="69824D84" w:rsidR="00C94278" w:rsidRDefault="00BD7664" w:rsidP="00C94278">
            <w:pPr>
              <w:rPr>
                <w:rFonts w:ascii="Verdana" w:hAnsi="Verdana" w:cs="Arial"/>
                <w:sz w:val="16"/>
                <w:szCs w:val="16"/>
              </w:rPr>
            </w:pPr>
            <w:r>
              <w:rPr>
                <w:rFonts w:ascii="Verdana" w:hAnsi="Verdana" w:cs="Arial"/>
                <w:sz w:val="16"/>
                <w:szCs w:val="16"/>
              </w:rPr>
              <w:t>June 2021</w:t>
            </w:r>
          </w:p>
        </w:tc>
      </w:tr>
      <w:tr w:rsidR="002954A6" w:rsidRPr="002954A6" w14:paraId="6A122951" w14:textId="77777777" w:rsidTr="00A33F73">
        <w:tc>
          <w:tcPr>
            <w:tcW w:w="13008" w:type="dxa"/>
            <w:gridSpan w:val="5"/>
            <w:tcMar>
              <w:top w:w="57" w:type="dxa"/>
              <w:bottom w:w="57" w:type="dxa"/>
            </w:tcMar>
          </w:tcPr>
          <w:p w14:paraId="01976B0A" w14:textId="77777777" w:rsidR="00125340" w:rsidRPr="002954A6" w:rsidRDefault="00125340" w:rsidP="000B25ED">
            <w:pPr>
              <w:jc w:val="right"/>
              <w:rPr>
                <w:rFonts w:ascii="Arial" w:hAnsi="Arial" w:cs="Arial"/>
                <w:b/>
              </w:rPr>
            </w:pPr>
            <w:r w:rsidRPr="002954A6">
              <w:rPr>
                <w:rFonts w:ascii="Arial" w:hAnsi="Arial" w:cs="Arial"/>
                <w:b/>
              </w:rPr>
              <w:t>Total budgeted cost</w:t>
            </w:r>
          </w:p>
        </w:tc>
        <w:tc>
          <w:tcPr>
            <w:tcW w:w="1984" w:type="dxa"/>
          </w:tcPr>
          <w:p w14:paraId="28F214BC" w14:textId="22C61309" w:rsidR="00125340" w:rsidRPr="005544EC" w:rsidRDefault="00E716EE" w:rsidP="000315F8">
            <w:pPr>
              <w:rPr>
                <w:rFonts w:ascii="Arial" w:hAnsi="Arial" w:cs="Arial"/>
                <w:b/>
              </w:rPr>
            </w:pPr>
            <w:r>
              <w:rPr>
                <w:rFonts w:ascii="Arial" w:hAnsi="Arial" w:cs="Arial"/>
                <w:b/>
              </w:rPr>
              <w:t>£20</w:t>
            </w:r>
            <w:bookmarkStart w:id="0" w:name="_GoBack"/>
            <w:bookmarkEnd w:id="0"/>
            <w:r>
              <w:rPr>
                <w:rFonts w:ascii="Arial" w:hAnsi="Arial" w:cs="Arial"/>
                <w:b/>
              </w:rPr>
              <w:t>,5</w:t>
            </w:r>
            <w:r w:rsidR="00E44C7F">
              <w:rPr>
                <w:rFonts w:ascii="Arial" w:hAnsi="Arial" w:cs="Arial"/>
                <w:b/>
              </w:rPr>
              <w:t>65</w:t>
            </w:r>
          </w:p>
        </w:tc>
      </w:tr>
    </w:tbl>
    <w:p w14:paraId="43200235" w14:textId="715490BD" w:rsidR="00A33F73" w:rsidRDefault="00A33F73">
      <w:r>
        <w:br w:type="page"/>
      </w:r>
    </w:p>
    <w:tbl>
      <w:tblPr>
        <w:tblStyle w:val="TableGrid"/>
        <w:tblW w:w="14992" w:type="dxa"/>
        <w:tblLayout w:type="fixed"/>
        <w:tblLook w:val="04A0" w:firstRow="1" w:lastRow="0" w:firstColumn="1" w:lastColumn="0" w:noHBand="0" w:noVBand="1"/>
      </w:tblPr>
      <w:tblGrid>
        <w:gridCol w:w="3256"/>
        <w:gridCol w:w="2835"/>
        <w:gridCol w:w="4536"/>
        <w:gridCol w:w="2948"/>
        <w:gridCol w:w="1417"/>
      </w:tblGrid>
      <w:tr w:rsidR="003210F9" w:rsidRPr="002954A6" w14:paraId="4D2BBAB9" w14:textId="77777777" w:rsidTr="003210F9">
        <w:tc>
          <w:tcPr>
            <w:tcW w:w="14992" w:type="dxa"/>
            <w:gridSpan w:val="5"/>
            <w:shd w:val="clear" w:color="auto" w:fill="CFDCE3"/>
            <w:tcMar>
              <w:top w:w="57" w:type="dxa"/>
              <w:bottom w:w="57" w:type="dxa"/>
            </w:tcMar>
          </w:tcPr>
          <w:p w14:paraId="6BF5BB9F" w14:textId="0F9FF3E5" w:rsidR="003210F9" w:rsidRPr="002954A6" w:rsidRDefault="003210F9" w:rsidP="00542F33">
            <w:pPr>
              <w:pStyle w:val="ListParagraph"/>
              <w:numPr>
                <w:ilvl w:val="0"/>
                <w:numId w:val="43"/>
              </w:numPr>
              <w:rPr>
                <w:rFonts w:ascii="Arial" w:hAnsi="Arial" w:cs="Arial"/>
                <w:b/>
              </w:rPr>
            </w:pPr>
            <w:r w:rsidRPr="002954A6">
              <w:rPr>
                <w:rFonts w:ascii="Arial" w:hAnsi="Arial" w:cs="Arial"/>
                <w:b/>
              </w:rPr>
              <w:lastRenderedPageBreak/>
              <w:t xml:space="preserve">Review of expenditure </w:t>
            </w:r>
          </w:p>
        </w:tc>
      </w:tr>
      <w:tr w:rsidR="003210F9" w:rsidRPr="002954A6" w14:paraId="5169F603" w14:textId="77777777" w:rsidTr="004B1815">
        <w:tc>
          <w:tcPr>
            <w:tcW w:w="6091" w:type="dxa"/>
            <w:gridSpan w:val="2"/>
            <w:shd w:val="clear" w:color="auto" w:fill="auto"/>
            <w:tcMar>
              <w:top w:w="57" w:type="dxa"/>
              <w:bottom w:w="57" w:type="dxa"/>
            </w:tcMar>
          </w:tcPr>
          <w:p w14:paraId="21A71DB5" w14:textId="30EA8B04" w:rsidR="003210F9" w:rsidRPr="002954A6" w:rsidRDefault="003210F9" w:rsidP="000B25ED">
            <w:pPr>
              <w:rPr>
                <w:rFonts w:ascii="Arial" w:hAnsi="Arial" w:cs="Arial"/>
                <w:b/>
              </w:rPr>
            </w:pPr>
            <w:r w:rsidRPr="002954A6">
              <w:rPr>
                <w:rFonts w:ascii="Arial" w:hAnsi="Arial" w:cs="Arial"/>
                <w:b/>
              </w:rPr>
              <w:t>Previous Academic Year</w:t>
            </w:r>
          </w:p>
        </w:tc>
        <w:tc>
          <w:tcPr>
            <w:tcW w:w="8901" w:type="dxa"/>
            <w:gridSpan w:val="3"/>
            <w:shd w:val="clear" w:color="auto" w:fill="auto"/>
          </w:tcPr>
          <w:p w14:paraId="232B5BB5" w14:textId="01DF9FB5" w:rsidR="003210F9" w:rsidRPr="002954A6" w:rsidRDefault="003F5E31" w:rsidP="000B25ED">
            <w:pPr>
              <w:pStyle w:val="ListParagraph"/>
              <w:ind w:left="567"/>
              <w:rPr>
                <w:rFonts w:ascii="Arial" w:hAnsi="Arial" w:cs="Arial"/>
                <w:b/>
              </w:rPr>
            </w:pPr>
            <w:r>
              <w:rPr>
                <w:rFonts w:ascii="Arial" w:hAnsi="Arial" w:cs="Arial"/>
                <w:b/>
              </w:rPr>
              <w:t>2020/21</w:t>
            </w:r>
          </w:p>
        </w:tc>
      </w:tr>
      <w:tr w:rsidR="003210F9" w:rsidRPr="002954A6" w14:paraId="179EEF56" w14:textId="77777777" w:rsidTr="003210F9">
        <w:tc>
          <w:tcPr>
            <w:tcW w:w="14992" w:type="dxa"/>
            <w:gridSpan w:val="5"/>
            <w:shd w:val="clear" w:color="auto" w:fill="FFFFFF" w:themeFill="background1"/>
            <w:tcMar>
              <w:top w:w="57" w:type="dxa"/>
              <w:bottom w:w="57" w:type="dxa"/>
            </w:tcMar>
          </w:tcPr>
          <w:p w14:paraId="690FA0F6" w14:textId="381FBAD1" w:rsidR="003210F9" w:rsidRPr="002954A6" w:rsidRDefault="003210F9" w:rsidP="009079EE">
            <w:pPr>
              <w:pStyle w:val="ListParagraph"/>
              <w:numPr>
                <w:ilvl w:val="0"/>
                <w:numId w:val="16"/>
              </w:numPr>
              <w:ind w:left="426" w:hanging="142"/>
              <w:rPr>
                <w:rFonts w:ascii="Arial" w:hAnsi="Arial" w:cs="Arial"/>
                <w:b/>
              </w:rPr>
            </w:pPr>
            <w:r w:rsidRPr="002954A6">
              <w:rPr>
                <w:rFonts w:ascii="Arial" w:hAnsi="Arial" w:cs="Arial"/>
                <w:b/>
              </w:rPr>
              <w:t>Quality of teaching for all</w:t>
            </w:r>
          </w:p>
        </w:tc>
      </w:tr>
      <w:tr w:rsidR="003210F9" w:rsidRPr="002954A6" w14:paraId="4F98B0FE" w14:textId="77777777" w:rsidTr="004B1815">
        <w:trPr>
          <w:trHeight w:val="57"/>
        </w:trPr>
        <w:tc>
          <w:tcPr>
            <w:tcW w:w="3256" w:type="dxa"/>
            <w:tcMar>
              <w:top w:w="57" w:type="dxa"/>
              <w:bottom w:w="57" w:type="dxa"/>
            </w:tcMar>
          </w:tcPr>
          <w:p w14:paraId="47507448" w14:textId="77777777" w:rsidR="003210F9" w:rsidRPr="002954A6" w:rsidRDefault="003210F9" w:rsidP="00CA090C">
            <w:pPr>
              <w:rPr>
                <w:rFonts w:ascii="Arial" w:hAnsi="Arial" w:cs="Arial"/>
                <w:b/>
              </w:rPr>
            </w:pPr>
            <w:r w:rsidRPr="002954A6">
              <w:rPr>
                <w:rFonts w:ascii="Arial" w:hAnsi="Arial" w:cs="Arial"/>
                <w:b/>
              </w:rPr>
              <w:t>Desired outcome</w:t>
            </w:r>
          </w:p>
        </w:tc>
        <w:tc>
          <w:tcPr>
            <w:tcW w:w="2835" w:type="dxa"/>
            <w:tcMar>
              <w:top w:w="57" w:type="dxa"/>
              <w:bottom w:w="57" w:type="dxa"/>
            </w:tcMar>
          </w:tcPr>
          <w:p w14:paraId="7489D747" w14:textId="77777777" w:rsidR="003210F9" w:rsidRPr="002954A6" w:rsidRDefault="003210F9" w:rsidP="00CA090C">
            <w:pPr>
              <w:rPr>
                <w:rFonts w:ascii="Arial" w:hAnsi="Arial" w:cs="Arial"/>
                <w:b/>
              </w:rPr>
            </w:pPr>
            <w:r w:rsidRPr="002954A6">
              <w:rPr>
                <w:rFonts w:ascii="Arial" w:hAnsi="Arial" w:cs="Arial"/>
                <w:b/>
              </w:rPr>
              <w:t>Chosen action/approach</w:t>
            </w:r>
          </w:p>
        </w:tc>
        <w:tc>
          <w:tcPr>
            <w:tcW w:w="4536" w:type="dxa"/>
            <w:tcMar>
              <w:top w:w="57" w:type="dxa"/>
              <w:bottom w:w="57" w:type="dxa"/>
            </w:tcMar>
          </w:tcPr>
          <w:p w14:paraId="6714B8ED" w14:textId="77777777" w:rsidR="003210F9" w:rsidRPr="002954A6" w:rsidRDefault="003210F9" w:rsidP="006F2883">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2948" w:type="dxa"/>
            <w:tcMar>
              <w:top w:w="57" w:type="dxa"/>
              <w:bottom w:w="57" w:type="dxa"/>
            </w:tcMar>
          </w:tcPr>
          <w:p w14:paraId="210738C9" w14:textId="77777777" w:rsidR="003210F9" w:rsidRPr="002954A6" w:rsidRDefault="003210F9" w:rsidP="009079EE">
            <w:pPr>
              <w:rPr>
                <w:rFonts w:ascii="Arial" w:hAnsi="Arial" w:cs="Arial"/>
                <w:b/>
              </w:rPr>
            </w:pPr>
            <w:r w:rsidRPr="002954A6">
              <w:rPr>
                <w:rFonts w:ascii="Arial" w:hAnsi="Arial" w:cs="Arial"/>
                <w:b/>
              </w:rPr>
              <w:t xml:space="preserve">Lessons learned </w:t>
            </w:r>
          </w:p>
          <w:p w14:paraId="2D1A44F2" w14:textId="4E5ECA61" w:rsidR="003210F9" w:rsidRPr="002954A6" w:rsidRDefault="003210F9" w:rsidP="007335B7">
            <w:pPr>
              <w:rPr>
                <w:rFonts w:ascii="Arial" w:hAnsi="Arial" w:cs="Arial"/>
                <w:b/>
              </w:rPr>
            </w:pPr>
            <w:r w:rsidRPr="002954A6">
              <w:rPr>
                <w:rFonts w:ascii="Arial" w:hAnsi="Arial" w:cs="Arial"/>
              </w:rPr>
              <w:t>(and whether you will continue with this approach)</w:t>
            </w:r>
          </w:p>
        </w:tc>
        <w:tc>
          <w:tcPr>
            <w:tcW w:w="1417" w:type="dxa"/>
          </w:tcPr>
          <w:p w14:paraId="63D3CE28" w14:textId="77777777" w:rsidR="003210F9" w:rsidRPr="002954A6" w:rsidRDefault="003210F9" w:rsidP="00CA090C">
            <w:pPr>
              <w:rPr>
                <w:rFonts w:ascii="Arial" w:hAnsi="Arial" w:cs="Arial"/>
                <w:b/>
                <w:sz w:val="20"/>
                <w:szCs w:val="20"/>
              </w:rPr>
            </w:pPr>
            <w:r w:rsidRPr="002954A6">
              <w:rPr>
                <w:rFonts w:ascii="Arial" w:hAnsi="Arial" w:cs="Arial"/>
                <w:b/>
              </w:rPr>
              <w:t>Cost</w:t>
            </w:r>
          </w:p>
        </w:tc>
      </w:tr>
      <w:tr w:rsidR="0039731D" w:rsidRPr="00095BA6" w14:paraId="44EB0118" w14:textId="77777777" w:rsidTr="004B1815">
        <w:trPr>
          <w:trHeight w:hRule="exact" w:val="1461"/>
        </w:trPr>
        <w:tc>
          <w:tcPr>
            <w:tcW w:w="3256" w:type="dxa"/>
            <w:tcMar>
              <w:top w:w="57" w:type="dxa"/>
              <w:bottom w:w="57" w:type="dxa"/>
            </w:tcMar>
          </w:tcPr>
          <w:p w14:paraId="2FCADFA9" w14:textId="619B7A6C" w:rsidR="0039731D" w:rsidRPr="00095BA6" w:rsidRDefault="0039731D" w:rsidP="0039731D">
            <w:pPr>
              <w:rPr>
                <w:rFonts w:ascii="Arial" w:hAnsi="Arial" w:cs="Arial"/>
                <w:sz w:val="16"/>
                <w:szCs w:val="16"/>
              </w:rPr>
            </w:pPr>
            <w:r>
              <w:rPr>
                <w:rFonts w:ascii="Verdana" w:hAnsi="Verdana" w:cs="Arial"/>
                <w:sz w:val="16"/>
                <w:szCs w:val="16"/>
              </w:rPr>
              <w:t>Pupils’ to regulate their emotions and use appropriate methods to control anger and manage negative feelings</w:t>
            </w:r>
          </w:p>
        </w:tc>
        <w:tc>
          <w:tcPr>
            <w:tcW w:w="2835" w:type="dxa"/>
            <w:tcMar>
              <w:top w:w="57" w:type="dxa"/>
              <w:bottom w:w="57" w:type="dxa"/>
            </w:tcMar>
          </w:tcPr>
          <w:p w14:paraId="4C1ED28D" w14:textId="24B47CA5" w:rsidR="0039731D" w:rsidRPr="006C7227" w:rsidRDefault="0039731D" w:rsidP="0039731D">
            <w:pPr>
              <w:pStyle w:val="Default"/>
              <w:rPr>
                <w:rFonts w:ascii="Verdana" w:hAnsi="Verdana"/>
                <w:color w:val="auto"/>
                <w:sz w:val="16"/>
                <w:szCs w:val="16"/>
              </w:rPr>
            </w:pPr>
            <w:r>
              <w:rPr>
                <w:rFonts w:ascii="Verdana" w:hAnsi="Verdana"/>
                <w:sz w:val="16"/>
                <w:szCs w:val="16"/>
              </w:rPr>
              <w:t>All staff to be trained in use of Emotion Works resources</w:t>
            </w:r>
          </w:p>
        </w:tc>
        <w:tc>
          <w:tcPr>
            <w:tcW w:w="4536" w:type="dxa"/>
            <w:tcMar>
              <w:top w:w="57" w:type="dxa"/>
              <w:bottom w:w="57" w:type="dxa"/>
            </w:tcMar>
          </w:tcPr>
          <w:p w14:paraId="37504CAE" w14:textId="27BA3B97" w:rsidR="0039731D" w:rsidRPr="006C7227" w:rsidRDefault="0039731D" w:rsidP="0039731D">
            <w:pPr>
              <w:pStyle w:val="Default"/>
              <w:rPr>
                <w:rFonts w:ascii="Verdana" w:hAnsi="Verdana"/>
                <w:color w:val="auto"/>
                <w:sz w:val="16"/>
                <w:szCs w:val="16"/>
              </w:rPr>
            </w:pPr>
            <w:r>
              <w:rPr>
                <w:rFonts w:ascii="Verdana" w:hAnsi="Verdana"/>
                <w:color w:val="auto"/>
                <w:sz w:val="16"/>
                <w:szCs w:val="16"/>
              </w:rPr>
              <w:t>All staff are now trained in the use of these resources</w:t>
            </w:r>
            <w:r w:rsidR="00F06E8B">
              <w:rPr>
                <w:rFonts w:ascii="Verdana" w:hAnsi="Verdana"/>
                <w:color w:val="auto"/>
                <w:sz w:val="16"/>
                <w:szCs w:val="16"/>
              </w:rPr>
              <w:t>. All pupils were introduced to the model and this visualisation has been used throughout lock down</w:t>
            </w:r>
            <w:r w:rsidR="00B165C4">
              <w:rPr>
                <w:rFonts w:ascii="Verdana" w:hAnsi="Verdana"/>
                <w:color w:val="auto"/>
                <w:sz w:val="16"/>
                <w:szCs w:val="16"/>
              </w:rPr>
              <w:t xml:space="preserve"> to support pupils in understanding the need to self-regulate and explore which activities help them to do this.</w:t>
            </w:r>
          </w:p>
        </w:tc>
        <w:tc>
          <w:tcPr>
            <w:tcW w:w="2948" w:type="dxa"/>
            <w:tcMar>
              <w:top w:w="57" w:type="dxa"/>
              <w:bottom w:w="57" w:type="dxa"/>
            </w:tcMar>
          </w:tcPr>
          <w:p w14:paraId="10AD1611" w14:textId="77777777" w:rsidR="0039731D" w:rsidRDefault="00B165C4" w:rsidP="0039731D">
            <w:pPr>
              <w:pStyle w:val="Default"/>
              <w:rPr>
                <w:rFonts w:ascii="Verdana" w:hAnsi="Verdana"/>
                <w:color w:val="auto"/>
                <w:sz w:val="16"/>
                <w:szCs w:val="16"/>
              </w:rPr>
            </w:pPr>
            <w:r>
              <w:rPr>
                <w:rFonts w:ascii="Verdana" w:hAnsi="Verdana"/>
                <w:color w:val="auto"/>
                <w:sz w:val="16"/>
                <w:szCs w:val="16"/>
              </w:rPr>
              <w:t>This clear visualisation really helps pupils in understanding their emotions.</w:t>
            </w:r>
          </w:p>
          <w:p w14:paraId="1E9A84EE" w14:textId="08B96DA9" w:rsidR="00B165C4" w:rsidRPr="006C7227" w:rsidRDefault="00B165C4" w:rsidP="0039731D">
            <w:pPr>
              <w:pStyle w:val="Default"/>
              <w:rPr>
                <w:rFonts w:ascii="Verdana" w:hAnsi="Verdana"/>
                <w:color w:val="auto"/>
                <w:sz w:val="16"/>
                <w:szCs w:val="16"/>
              </w:rPr>
            </w:pPr>
            <w:r>
              <w:rPr>
                <w:rFonts w:ascii="Verdana" w:hAnsi="Verdana"/>
                <w:color w:val="auto"/>
                <w:sz w:val="16"/>
                <w:szCs w:val="16"/>
              </w:rPr>
              <w:t>Emotion Works have produced supplementary resources to support pupils returning to school and these are now being incorporated into the timetable.</w:t>
            </w:r>
          </w:p>
        </w:tc>
        <w:tc>
          <w:tcPr>
            <w:tcW w:w="1417" w:type="dxa"/>
          </w:tcPr>
          <w:p w14:paraId="28EA7082" w14:textId="15153231" w:rsidR="0039731D" w:rsidRPr="007A216C" w:rsidRDefault="0039731D" w:rsidP="0039731D">
            <w:pPr>
              <w:rPr>
                <w:rFonts w:ascii="Arial" w:hAnsi="Arial" w:cs="Arial"/>
                <w:sz w:val="16"/>
                <w:szCs w:val="16"/>
              </w:rPr>
            </w:pPr>
            <w:r>
              <w:rPr>
                <w:rFonts w:ascii="Verdana" w:hAnsi="Verdana" w:cs="Arial"/>
                <w:sz w:val="16"/>
                <w:szCs w:val="16"/>
              </w:rPr>
              <w:t>£3000</w:t>
            </w:r>
          </w:p>
        </w:tc>
      </w:tr>
      <w:tr w:rsidR="0039731D" w:rsidRPr="00095BA6" w14:paraId="3460A2BF" w14:textId="0FF673C2" w:rsidTr="004B1815">
        <w:tc>
          <w:tcPr>
            <w:tcW w:w="3256" w:type="dxa"/>
            <w:tcMar>
              <w:top w:w="57" w:type="dxa"/>
              <w:bottom w:w="57" w:type="dxa"/>
            </w:tcMar>
          </w:tcPr>
          <w:p w14:paraId="5067A065" w14:textId="1C1364D0" w:rsidR="0039731D" w:rsidRPr="00095BA6" w:rsidRDefault="0039731D" w:rsidP="0039731D">
            <w:pPr>
              <w:spacing w:line="177" w:lineRule="atLeast"/>
              <w:rPr>
                <w:rFonts w:ascii="Verdana" w:eastAsia="Times New Roman" w:hAnsi="Verdana" w:cs="Times New Roman"/>
                <w:sz w:val="16"/>
                <w:szCs w:val="16"/>
                <w:lang w:eastAsia="en-GB"/>
              </w:rPr>
            </w:pPr>
            <w:r w:rsidRPr="006F4C1C">
              <w:rPr>
                <w:rFonts w:ascii="Verdana" w:hAnsi="Verdana" w:cs="Arial"/>
                <w:sz w:val="16"/>
                <w:szCs w:val="16"/>
              </w:rPr>
              <w:t>To improve mental recall of number bonds and times tables</w:t>
            </w:r>
          </w:p>
        </w:tc>
        <w:tc>
          <w:tcPr>
            <w:tcW w:w="2835" w:type="dxa"/>
            <w:tcMar>
              <w:top w:w="57" w:type="dxa"/>
              <w:bottom w:w="57" w:type="dxa"/>
            </w:tcMar>
          </w:tcPr>
          <w:p w14:paraId="2F0F35D0" w14:textId="77777777" w:rsidR="0039731D" w:rsidRDefault="0039731D" w:rsidP="0039731D">
            <w:pPr>
              <w:rPr>
                <w:rFonts w:ascii="Verdana" w:hAnsi="Verdana" w:cs="Arial"/>
                <w:sz w:val="16"/>
                <w:szCs w:val="16"/>
              </w:rPr>
            </w:pPr>
            <w:r w:rsidRPr="006F4C1C">
              <w:rPr>
                <w:rFonts w:ascii="Verdana" w:hAnsi="Verdana" w:cs="Arial"/>
                <w:sz w:val="16"/>
                <w:szCs w:val="16"/>
              </w:rPr>
              <w:t>To use Times tables Rockstars to raise enthusiasm and engagement in learning number bonds and times tables.</w:t>
            </w:r>
          </w:p>
          <w:p w14:paraId="328117A9" w14:textId="75903384" w:rsidR="0039731D" w:rsidRPr="006C7227" w:rsidRDefault="0039731D" w:rsidP="0039731D">
            <w:pPr>
              <w:pStyle w:val="Default"/>
              <w:rPr>
                <w:rFonts w:ascii="Verdana" w:eastAsia="Times New Roman" w:hAnsi="Verdana" w:cs="Times New Roman"/>
                <w:color w:val="auto"/>
                <w:sz w:val="16"/>
                <w:szCs w:val="16"/>
                <w:lang w:eastAsia="en-GB"/>
              </w:rPr>
            </w:pPr>
            <w:r>
              <w:rPr>
                <w:rFonts w:ascii="Verdana" w:hAnsi="Verdana"/>
                <w:sz w:val="16"/>
                <w:szCs w:val="16"/>
              </w:rPr>
              <w:t>Pupils to be closely monitored on their recall of specific tables with regular reviews of previously learnt tables.</w:t>
            </w:r>
          </w:p>
        </w:tc>
        <w:tc>
          <w:tcPr>
            <w:tcW w:w="4536" w:type="dxa"/>
            <w:tcMar>
              <w:top w:w="57" w:type="dxa"/>
              <w:bottom w:w="57" w:type="dxa"/>
            </w:tcMar>
          </w:tcPr>
          <w:p w14:paraId="31229CF0" w14:textId="77777777" w:rsidR="0039731D" w:rsidRDefault="00B165C4" w:rsidP="0039731D">
            <w:pPr>
              <w:pStyle w:val="Default"/>
              <w:rPr>
                <w:rFonts w:ascii="Verdana" w:hAnsi="Verdana"/>
                <w:color w:val="auto"/>
                <w:sz w:val="16"/>
                <w:szCs w:val="16"/>
              </w:rPr>
            </w:pPr>
            <w:r>
              <w:rPr>
                <w:rFonts w:ascii="Verdana" w:hAnsi="Verdana"/>
                <w:color w:val="auto"/>
                <w:sz w:val="16"/>
                <w:szCs w:val="16"/>
              </w:rPr>
              <w:t>This continues to be popular with all children and was a useful resource for pupils to use when learning from home.</w:t>
            </w:r>
          </w:p>
          <w:p w14:paraId="1D75877D" w14:textId="7C1F1259" w:rsidR="00B165C4" w:rsidRPr="006C7227" w:rsidRDefault="00B165C4" w:rsidP="00B165C4">
            <w:pPr>
              <w:pStyle w:val="Default"/>
              <w:rPr>
                <w:rFonts w:ascii="Verdana" w:hAnsi="Verdana"/>
                <w:color w:val="auto"/>
                <w:sz w:val="16"/>
                <w:szCs w:val="16"/>
              </w:rPr>
            </w:pPr>
            <w:r>
              <w:rPr>
                <w:rFonts w:ascii="Verdana" w:hAnsi="Verdana"/>
                <w:color w:val="auto"/>
                <w:sz w:val="16"/>
                <w:szCs w:val="16"/>
              </w:rPr>
              <w:t>During home learning parents were keen to access logins and passwords and these were used in all year groups from Year Two upwards.</w:t>
            </w:r>
          </w:p>
        </w:tc>
        <w:tc>
          <w:tcPr>
            <w:tcW w:w="2948" w:type="dxa"/>
            <w:tcMar>
              <w:top w:w="57" w:type="dxa"/>
              <w:bottom w:w="57" w:type="dxa"/>
            </w:tcMar>
          </w:tcPr>
          <w:p w14:paraId="40DB78C3" w14:textId="4B89B24F" w:rsidR="0039731D" w:rsidRPr="006C7227" w:rsidRDefault="00B165C4" w:rsidP="0039731D">
            <w:pPr>
              <w:pStyle w:val="Default"/>
              <w:rPr>
                <w:rFonts w:ascii="Verdana" w:hAnsi="Verdana"/>
                <w:color w:val="auto"/>
                <w:sz w:val="16"/>
                <w:szCs w:val="16"/>
              </w:rPr>
            </w:pPr>
            <w:r>
              <w:rPr>
                <w:rFonts w:ascii="Verdana" w:hAnsi="Verdana"/>
                <w:color w:val="auto"/>
                <w:sz w:val="16"/>
                <w:szCs w:val="16"/>
              </w:rPr>
              <w:t>This approach will continue to be used in classes a non-threatening assessment technique and as a re</w:t>
            </w:r>
            <w:r w:rsidR="0075482A">
              <w:rPr>
                <w:rFonts w:ascii="Verdana" w:hAnsi="Verdana"/>
                <w:color w:val="auto"/>
                <w:sz w:val="16"/>
                <w:szCs w:val="16"/>
              </w:rPr>
              <w:t>source for practicing quick recall.</w:t>
            </w:r>
          </w:p>
        </w:tc>
        <w:tc>
          <w:tcPr>
            <w:tcW w:w="1417" w:type="dxa"/>
          </w:tcPr>
          <w:p w14:paraId="69333413" w14:textId="77777777" w:rsidR="0039731D" w:rsidRPr="006F4C1C" w:rsidRDefault="0039731D" w:rsidP="0039731D">
            <w:pPr>
              <w:rPr>
                <w:rFonts w:ascii="Verdana" w:hAnsi="Verdana" w:cs="Arial"/>
                <w:sz w:val="16"/>
                <w:szCs w:val="16"/>
              </w:rPr>
            </w:pPr>
            <w:r w:rsidRPr="006F4C1C">
              <w:rPr>
                <w:rFonts w:ascii="Verdana" w:hAnsi="Verdana" w:cs="Arial"/>
                <w:sz w:val="16"/>
                <w:szCs w:val="16"/>
              </w:rPr>
              <w:t>£160</w:t>
            </w:r>
          </w:p>
          <w:p w14:paraId="3EB4AD14" w14:textId="2CACCD73" w:rsidR="0039731D" w:rsidRPr="007A216C" w:rsidRDefault="0039731D" w:rsidP="0039731D">
            <w:pPr>
              <w:rPr>
                <w:rFonts w:ascii="Verdana" w:eastAsia="Times New Roman" w:hAnsi="Verdana" w:cs="Times New Roman"/>
                <w:color w:val="666666"/>
                <w:sz w:val="16"/>
                <w:szCs w:val="16"/>
                <w:lang w:eastAsia="en-GB"/>
              </w:rPr>
            </w:pPr>
          </w:p>
        </w:tc>
      </w:tr>
      <w:tr w:rsidR="0039731D" w:rsidRPr="00095BA6" w14:paraId="3B5369DE" w14:textId="77777777" w:rsidTr="004B1815">
        <w:trPr>
          <w:trHeight w:hRule="exact" w:val="2761"/>
        </w:trPr>
        <w:tc>
          <w:tcPr>
            <w:tcW w:w="3256" w:type="dxa"/>
            <w:tcMar>
              <w:top w:w="57" w:type="dxa"/>
              <w:bottom w:w="57" w:type="dxa"/>
            </w:tcMar>
          </w:tcPr>
          <w:p w14:paraId="38154FAE" w14:textId="77777777" w:rsidR="0039731D" w:rsidRPr="00DB28CA" w:rsidRDefault="0039731D" w:rsidP="0039731D">
            <w:pPr>
              <w:spacing w:line="177" w:lineRule="atLeast"/>
              <w:rPr>
                <w:rFonts w:ascii="Verdana" w:eastAsia="Times New Roman" w:hAnsi="Verdana" w:cs="Times New Roman"/>
                <w:sz w:val="16"/>
                <w:szCs w:val="16"/>
                <w:lang w:eastAsia="en-GB"/>
              </w:rPr>
            </w:pPr>
            <w:r w:rsidRPr="00DB28CA">
              <w:rPr>
                <w:rFonts w:ascii="Verdana" w:eastAsia="Times New Roman" w:hAnsi="Verdana" w:cs="Times New Roman"/>
                <w:sz w:val="16"/>
                <w:szCs w:val="16"/>
                <w:lang w:eastAsia="en-GB"/>
              </w:rPr>
              <w:t>Increased percentages of PP children achieving year group expectations in writing.</w:t>
            </w:r>
          </w:p>
          <w:p w14:paraId="0C92DF40" w14:textId="249EA273" w:rsidR="0039731D" w:rsidRPr="006F4C1C" w:rsidRDefault="0039731D" w:rsidP="0039731D">
            <w:pPr>
              <w:spacing w:line="177" w:lineRule="atLeast"/>
              <w:rPr>
                <w:rFonts w:ascii="Verdana" w:hAnsi="Verdana" w:cs="Arial"/>
                <w:sz w:val="16"/>
                <w:szCs w:val="16"/>
              </w:rPr>
            </w:pPr>
            <w:r w:rsidRPr="00DB28CA">
              <w:rPr>
                <w:rFonts w:ascii="Verdana" w:eastAsia="Times New Roman" w:hAnsi="Verdana" w:cs="Times New Roman"/>
                <w:sz w:val="16"/>
                <w:szCs w:val="16"/>
                <w:lang w:eastAsia="en-GB"/>
              </w:rPr>
              <w:t>Quality of writing for PP children in foundation subjects reflects quality of writing in Literacy.</w:t>
            </w:r>
          </w:p>
        </w:tc>
        <w:tc>
          <w:tcPr>
            <w:tcW w:w="2835" w:type="dxa"/>
            <w:tcMar>
              <w:top w:w="57" w:type="dxa"/>
              <w:bottom w:w="57" w:type="dxa"/>
            </w:tcMar>
          </w:tcPr>
          <w:p w14:paraId="74CAE041" w14:textId="77777777" w:rsidR="0039731D" w:rsidRPr="00DB28CA" w:rsidRDefault="0039731D" w:rsidP="0039731D">
            <w:pPr>
              <w:rPr>
                <w:rFonts w:ascii="Verdana" w:eastAsia="Times New Roman" w:hAnsi="Verdana" w:cs="Times New Roman"/>
                <w:sz w:val="16"/>
                <w:szCs w:val="16"/>
                <w:lang w:eastAsia="en-GB"/>
              </w:rPr>
            </w:pPr>
            <w:r w:rsidRPr="00DB28CA">
              <w:rPr>
                <w:rFonts w:ascii="Verdana" w:eastAsia="Times New Roman" w:hAnsi="Verdana" w:cs="Times New Roman"/>
                <w:sz w:val="16"/>
                <w:szCs w:val="16"/>
                <w:lang w:eastAsia="en-GB"/>
              </w:rPr>
              <w:t>TA support in foundation subjects to model high quality discussions and use of appropriate vocabulary in these subjects. These TAs to support the teacher in ensuring all pupils have high quality feedback about the quality of their work in relation to strict success criteria throughout the lesson.</w:t>
            </w:r>
            <w:r>
              <w:rPr>
                <w:rFonts w:ascii="Verdana" w:eastAsia="Times New Roman" w:hAnsi="Verdana" w:cs="Times New Roman"/>
                <w:sz w:val="16"/>
                <w:szCs w:val="16"/>
                <w:lang w:eastAsia="en-GB"/>
              </w:rPr>
              <w:t xml:space="preserve"> (Teacher or TA to support pupils via guided writing sessions in foundation subjects).</w:t>
            </w:r>
          </w:p>
          <w:p w14:paraId="798B51EB" w14:textId="260A0C96" w:rsidR="0039731D" w:rsidRPr="006F4C1C" w:rsidRDefault="0039731D" w:rsidP="0039731D">
            <w:pPr>
              <w:pStyle w:val="Default"/>
              <w:rPr>
                <w:rFonts w:ascii="Verdana" w:hAnsi="Verdana"/>
                <w:sz w:val="16"/>
                <w:szCs w:val="16"/>
              </w:rPr>
            </w:pPr>
            <w:r w:rsidRPr="00DB28CA">
              <w:rPr>
                <w:rFonts w:ascii="Verdana" w:eastAsia="Times New Roman" w:hAnsi="Verdana" w:cs="Times New Roman"/>
                <w:sz w:val="16"/>
                <w:szCs w:val="16"/>
                <w:lang w:eastAsia="en-GB"/>
              </w:rPr>
              <w:t>Provision of fine motor/handwriting and phonics</w:t>
            </w:r>
            <w:r>
              <w:rPr>
                <w:rFonts w:ascii="Verdana" w:eastAsia="Times New Roman" w:hAnsi="Verdana" w:cs="Times New Roman"/>
                <w:sz w:val="16"/>
                <w:szCs w:val="16"/>
                <w:lang w:eastAsia="en-GB"/>
              </w:rPr>
              <w:t>/wordsfirst</w:t>
            </w:r>
            <w:r w:rsidRPr="00DB28CA">
              <w:rPr>
                <w:rFonts w:ascii="Verdana" w:eastAsia="Times New Roman" w:hAnsi="Verdana" w:cs="Times New Roman"/>
                <w:sz w:val="16"/>
                <w:szCs w:val="16"/>
                <w:lang w:eastAsia="en-GB"/>
              </w:rPr>
              <w:t>/GPS interventions as identified by the classteacher.</w:t>
            </w:r>
          </w:p>
        </w:tc>
        <w:tc>
          <w:tcPr>
            <w:tcW w:w="4536" w:type="dxa"/>
            <w:tcMar>
              <w:top w:w="57" w:type="dxa"/>
              <w:bottom w:w="57" w:type="dxa"/>
            </w:tcMar>
          </w:tcPr>
          <w:p w14:paraId="069623EC" w14:textId="77777777" w:rsidR="0039731D" w:rsidRDefault="0075482A" w:rsidP="0039731D">
            <w:pPr>
              <w:pStyle w:val="Default"/>
              <w:rPr>
                <w:rFonts w:ascii="Verdana" w:hAnsi="Verdana"/>
                <w:color w:val="auto"/>
                <w:sz w:val="16"/>
                <w:szCs w:val="16"/>
              </w:rPr>
            </w:pPr>
            <w:r>
              <w:rPr>
                <w:rFonts w:ascii="Verdana" w:hAnsi="Verdana"/>
                <w:color w:val="auto"/>
                <w:sz w:val="16"/>
                <w:szCs w:val="16"/>
              </w:rPr>
              <w:t>This approach supported high quality teaching and learning up to lock down.</w:t>
            </w:r>
          </w:p>
          <w:p w14:paraId="70D2A2FF" w14:textId="0A85F2E6" w:rsidR="0075482A" w:rsidRPr="006C7227" w:rsidRDefault="0075482A" w:rsidP="0039731D">
            <w:pPr>
              <w:pStyle w:val="Default"/>
              <w:rPr>
                <w:rFonts w:ascii="Verdana" w:hAnsi="Verdana"/>
                <w:color w:val="auto"/>
                <w:sz w:val="16"/>
                <w:szCs w:val="16"/>
              </w:rPr>
            </w:pPr>
            <w:r>
              <w:rPr>
                <w:rFonts w:ascii="Verdana" w:hAnsi="Verdana"/>
                <w:color w:val="auto"/>
                <w:sz w:val="16"/>
                <w:szCs w:val="16"/>
              </w:rPr>
              <w:t>During Lockdown the Teacher Assistant hours were used to continue to provide high quality support for children in school (through term time and holidays) and to support teachers in the delivery of home learning through delivering learning packs or other resources.</w:t>
            </w:r>
          </w:p>
        </w:tc>
        <w:tc>
          <w:tcPr>
            <w:tcW w:w="2948" w:type="dxa"/>
            <w:tcMar>
              <w:top w:w="57" w:type="dxa"/>
              <w:bottom w:w="57" w:type="dxa"/>
            </w:tcMar>
          </w:tcPr>
          <w:p w14:paraId="58BD225B" w14:textId="77777777" w:rsidR="0039731D" w:rsidRDefault="0075482A" w:rsidP="0039731D">
            <w:pPr>
              <w:pStyle w:val="Default"/>
              <w:rPr>
                <w:rFonts w:ascii="Verdana" w:hAnsi="Verdana"/>
                <w:color w:val="auto"/>
                <w:sz w:val="16"/>
                <w:szCs w:val="16"/>
              </w:rPr>
            </w:pPr>
            <w:r>
              <w:rPr>
                <w:rFonts w:ascii="Verdana" w:hAnsi="Verdana"/>
                <w:color w:val="auto"/>
                <w:sz w:val="16"/>
                <w:szCs w:val="16"/>
              </w:rPr>
              <w:t>This approach works best when pupils have clear writing targets which they can apply in all curriculum areas.</w:t>
            </w:r>
          </w:p>
          <w:p w14:paraId="5BC40FF0" w14:textId="618A3D15" w:rsidR="002527D8" w:rsidRPr="006C7227" w:rsidRDefault="002527D8" w:rsidP="0039731D">
            <w:pPr>
              <w:pStyle w:val="Default"/>
              <w:rPr>
                <w:rFonts w:ascii="Verdana" w:hAnsi="Verdana"/>
                <w:color w:val="auto"/>
                <w:sz w:val="16"/>
                <w:szCs w:val="16"/>
              </w:rPr>
            </w:pPr>
            <w:r>
              <w:rPr>
                <w:rFonts w:ascii="Verdana" w:hAnsi="Verdana"/>
                <w:color w:val="auto"/>
                <w:sz w:val="16"/>
                <w:szCs w:val="16"/>
              </w:rPr>
              <w:t>Ensure all pupils from Year one onwards have writing targets by Nov 2020 and these are updated at least termly.</w:t>
            </w:r>
          </w:p>
        </w:tc>
        <w:tc>
          <w:tcPr>
            <w:tcW w:w="1417" w:type="dxa"/>
          </w:tcPr>
          <w:p w14:paraId="0BA45B68" w14:textId="6C61B888" w:rsidR="0039731D" w:rsidRPr="006F4C1C" w:rsidRDefault="0039731D" w:rsidP="0039731D">
            <w:pPr>
              <w:rPr>
                <w:rFonts w:ascii="Verdana" w:hAnsi="Verdana" w:cs="Arial"/>
                <w:sz w:val="16"/>
                <w:szCs w:val="16"/>
              </w:rPr>
            </w:pPr>
            <w:r w:rsidRPr="00DB28CA">
              <w:rPr>
                <w:rFonts w:ascii="Verdana" w:hAnsi="Verdana" w:cs="Arial"/>
                <w:sz w:val="16"/>
                <w:szCs w:val="16"/>
              </w:rPr>
              <w:t>£2</w:t>
            </w:r>
            <w:r>
              <w:rPr>
                <w:rFonts w:ascii="Verdana" w:hAnsi="Verdana" w:cs="Arial"/>
                <w:sz w:val="16"/>
                <w:szCs w:val="16"/>
              </w:rPr>
              <w:t>2</w:t>
            </w:r>
            <w:r w:rsidRPr="00DB28CA">
              <w:rPr>
                <w:rFonts w:ascii="Verdana" w:hAnsi="Verdana" w:cs="Arial"/>
                <w:sz w:val="16"/>
                <w:szCs w:val="16"/>
              </w:rPr>
              <w:t>,000</w:t>
            </w:r>
          </w:p>
        </w:tc>
      </w:tr>
      <w:tr w:rsidR="0039731D" w:rsidRPr="00095BA6" w14:paraId="21D4CC42" w14:textId="77777777" w:rsidTr="004B1815">
        <w:trPr>
          <w:trHeight w:hRule="exact" w:val="3186"/>
        </w:trPr>
        <w:tc>
          <w:tcPr>
            <w:tcW w:w="3256" w:type="dxa"/>
            <w:tcMar>
              <w:top w:w="57" w:type="dxa"/>
              <w:bottom w:w="57" w:type="dxa"/>
            </w:tcMar>
          </w:tcPr>
          <w:p w14:paraId="5510F8DA" w14:textId="5432CAF7" w:rsidR="0039731D" w:rsidRPr="006F4C1C" w:rsidRDefault="005E2D17" w:rsidP="0039731D">
            <w:pPr>
              <w:spacing w:line="177" w:lineRule="atLeast"/>
              <w:rPr>
                <w:rFonts w:ascii="Verdana" w:eastAsia="Times New Roman" w:hAnsi="Verdana" w:cs="Times New Roman"/>
                <w:sz w:val="16"/>
                <w:szCs w:val="16"/>
                <w:lang w:eastAsia="en-GB"/>
              </w:rPr>
            </w:pPr>
            <w:r>
              <w:rPr>
                <w:rFonts w:ascii="Verdana" w:eastAsia="Times New Roman" w:hAnsi="Verdana" w:cs="Times New Roman"/>
                <w:sz w:val="16"/>
                <w:szCs w:val="16"/>
                <w:lang w:eastAsia="en-GB"/>
              </w:rPr>
              <w:lastRenderedPageBreak/>
              <w:t>Pupil</w:t>
            </w:r>
            <w:r w:rsidR="0039731D" w:rsidRPr="006F4C1C">
              <w:rPr>
                <w:rFonts w:ascii="Verdana" w:eastAsia="Times New Roman" w:hAnsi="Verdana" w:cs="Times New Roman"/>
                <w:sz w:val="16"/>
                <w:szCs w:val="16"/>
                <w:lang w:eastAsia="en-GB"/>
              </w:rPr>
              <w:t>s to participate in a wider range of opportunities.</w:t>
            </w:r>
          </w:p>
          <w:p w14:paraId="46A6CAED" w14:textId="072799BE" w:rsidR="0039731D" w:rsidRPr="00DB28CA"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Increased aspiration to achieve success in the arts.</w:t>
            </w:r>
          </w:p>
        </w:tc>
        <w:tc>
          <w:tcPr>
            <w:tcW w:w="2835" w:type="dxa"/>
            <w:tcMar>
              <w:top w:w="57" w:type="dxa"/>
              <w:bottom w:w="57" w:type="dxa"/>
            </w:tcMar>
          </w:tcPr>
          <w:p w14:paraId="07C3D299" w14:textId="1541B9A2" w:rsidR="0039731D" w:rsidRPr="00DB28CA" w:rsidRDefault="0039731D" w:rsidP="0039731D">
            <w:pPr>
              <w:rPr>
                <w:rFonts w:ascii="Verdana" w:eastAsia="Times New Roman" w:hAnsi="Verdana" w:cs="Times New Roman"/>
                <w:sz w:val="16"/>
                <w:szCs w:val="16"/>
                <w:lang w:eastAsia="en-GB"/>
              </w:rPr>
            </w:pPr>
            <w:r w:rsidRPr="006F4C1C">
              <w:rPr>
                <w:rFonts w:ascii="Verdana" w:hAnsi="Verdana"/>
                <w:sz w:val="16"/>
                <w:szCs w:val="16"/>
              </w:rPr>
              <w:t>Visits to a place of worship, visits from a person of another faith, specialist singing teacher for the choir, whole school pantomime performance, play in a day for Year 5</w:t>
            </w:r>
            <w:r>
              <w:rPr>
                <w:rFonts w:ascii="Verdana" w:hAnsi="Verdana"/>
                <w:sz w:val="16"/>
                <w:szCs w:val="16"/>
              </w:rPr>
              <w:t>/6</w:t>
            </w:r>
            <w:r w:rsidRPr="006F4C1C">
              <w:rPr>
                <w:rFonts w:ascii="Verdana" w:hAnsi="Verdana"/>
                <w:sz w:val="16"/>
                <w:szCs w:val="16"/>
              </w:rPr>
              <w:t xml:space="preserve"> pupils</w:t>
            </w:r>
          </w:p>
        </w:tc>
        <w:tc>
          <w:tcPr>
            <w:tcW w:w="4536" w:type="dxa"/>
            <w:tcMar>
              <w:top w:w="57" w:type="dxa"/>
              <w:bottom w:w="57" w:type="dxa"/>
            </w:tcMar>
          </w:tcPr>
          <w:p w14:paraId="5801169A" w14:textId="77777777" w:rsidR="0039731D" w:rsidRDefault="0075482A" w:rsidP="0039731D">
            <w:pPr>
              <w:pStyle w:val="Default"/>
              <w:rPr>
                <w:rFonts w:ascii="Verdana" w:hAnsi="Verdana"/>
                <w:color w:val="auto"/>
                <w:sz w:val="16"/>
                <w:szCs w:val="16"/>
              </w:rPr>
            </w:pPr>
            <w:r>
              <w:rPr>
                <w:rFonts w:ascii="Verdana" w:hAnsi="Verdana"/>
                <w:color w:val="auto"/>
                <w:sz w:val="16"/>
                <w:szCs w:val="16"/>
              </w:rPr>
              <w:t>All school benefitted from a pantomime which was a great experience for all the children. It introduces</w:t>
            </w:r>
            <w:r w:rsidR="005E2D17">
              <w:rPr>
                <w:rFonts w:ascii="Verdana" w:hAnsi="Verdana"/>
                <w:color w:val="auto"/>
                <w:sz w:val="16"/>
                <w:szCs w:val="16"/>
              </w:rPr>
              <w:t xml:space="preserve"> them to this style of theatre,</w:t>
            </w:r>
            <w:r>
              <w:rPr>
                <w:rFonts w:ascii="Verdana" w:hAnsi="Verdana"/>
                <w:color w:val="auto"/>
                <w:sz w:val="16"/>
                <w:szCs w:val="16"/>
              </w:rPr>
              <w:t xml:space="preserve"> enriches their language and </w:t>
            </w:r>
            <w:r w:rsidR="005E2D17">
              <w:rPr>
                <w:rFonts w:ascii="Verdana" w:hAnsi="Verdana"/>
                <w:color w:val="auto"/>
                <w:sz w:val="16"/>
                <w:szCs w:val="16"/>
              </w:rPr>
              <w:t>gives them an opportunity to see a high quality live performance.</w:t>
            </w:r>
          </w:p>
          <w:p w14:paraId="28BF25C1" w14:textId="77777777" w:rsidR="005E2D17" w:rsidRDefault="005E2D17" w:rsidP="005E2D17">
            <w:pPr>
              <w:pStyle w:val="Default"/>
              <w:rPr>
                <w:rFonts w:ascii="Verdana" w:hAnsi="Verdana"/>
                <w:color w:val="auto"/>
                <w:sz w:val="16"/>
                <w:szCs w:val="16"/>
              </w:rPr>
            </w:pPr>
            <w:r>
              <w:rPr>
                <w:rFonts w:ascii="Verdana" w:hAnsi="Verdana"/>
                <w:color w:val="auto"/>
                <w:sz w:val="16"/>
                <w:szCs w:val="16"/>
              </w:rPr>
              <w:t>Pupils in Year 5 and 6 were all involved in Play in a Day which enriched their curriculum knowledge and gave them opportunity to develop confidence. During the performances a few PP pupils really excelled with confident performances despite the short practice times.</w:t>
            </w:r>
          </w:p>
          <w:p w14:paraId="0B1271AB" w14:textId="324BD00D" w:rsidR="00A42D80" w:rsidRPr="005E2D17" w:rsidRDefault="00A42D80" w:rsidP="005E2D17">
            <w:pPr>
              <w:pStyle w:val="Default"/>
              <w:rPr>
                <w:rFonts w:ascii="Verdana" w:hAnsi="Verdana"/>
                <w:color w:val="auto"/>
                <w:sz w:val="16"/>
                <w:szCs w:val="16"/>
              </w:rPr>
            </w:pPr>
            <w:r>
              <w:rPr>
                <w:rFonts w:ascii="Verdana" w:hAnsi="Verdana"/>
                <w:color w:val="auto"/>
                <w:sz w:val="16"/>
                <w:szCs w:val="16"/>
              </w:rPr>
              <w:t>This also included work on the school field to create a Forest Schools Area. This was particularly useful during lockdown for developing pupils problem solving and outdoor learning.</w:t>
            </w:r>
          </w:p>
        </w:tc>
        <w:tc>
          <w:tcPr>
            <w:tcW w:w="2948" w:type="dxa"/>
            <w:tcMar>
              <w:top w:w="57" w:type="dxa"/>
              <w:bottom w:w="57" w:type="dxa"/>
            </w:tcMar>
          </w:tcPr>
          <w:p w14:paraId="58751646" w14:textId="77777777" w:rsidR="00771820" w:rsidRDefault="00A42D80" w:rsidP="0039731D">
            <w:pPr>
              <w:pStyle w:val="Default"/>
              <w:rPr>
                <w:rFonts w:ascii="Verdana" w:hAnsi="Verdana"/>
                <w:color w:val="auto"/>
                <w:sz w:val="16"/>
                <w:szCs w:val="16"/>
              </w:rPr>
            </w:pPr>
            <w:r>
              <w:rPr>
                <w:rFonts w:ascii="Verdana" w:hAnsi="Verdana"/>
                <w:color w:val="auto"/>
                <w:sz w:val="16"/>
                <w:szCs w:val="16"/>
              </w:rPr>
              <w:t xml:space="preserve">This will be continued this year but obviously within the Covid-19 regulations. </w:t>
            </w:r>
          </w:p>
          <w:p w14:paraId="37AB151F" w14:textId="77777777" w:rsidR="0039731D" w:rsidRDefault="00A42D80" w:rsidP="0039731D">
            <w:pPr>
              <w:pStyle w:val="Default"/>
              <w:rPr>
                <w:rFonts w:ascii="Verdana" w:hAnsi="Verdana"/>
                <w:color w:val="auto"/>
                <w:sz w:val="16"/>
                <w:szCs w:val="16"/>
              </w:rPr>
            </w:pPr>
            <w:r>
              <w:rPr>
                <w:rFonts w:ascii="Verdana" w:hAnsi="Verdana"/>
                <w:color w:val="auto"/>
                <w:sz w:val="16"/>
                <w:szCs w:val="16"/>
              </w:rPr>
              <w:t>The outdoor Forest Schools area will be utilised throughout 20/21</w:t>
            </w:r>
            <w:r w:rsidR="00771820">
              <w:rPr>
                <w:rFonts w:ascii="Verdana" w:hAnsi="Verdana"/>
                <w:color w:val="auto"/>
                <w:sz w:val="16"/>
                <w:szCs w:val="16"/>
              </w:rPr>
              <w:t xml:space="preserve"> to provide outdoor learning.</w:t>
            </w:r>
          </w:p>
          <w:p w14:paraId="19C76F17" w14:textId="1EE44EAD" w:rsidR="00771820" w:rsidRPr="006C7227" w:rsidRDefault="00771820" w:rsidP="0039731D">
            <w:pPr>
              <w:pStyle w:val="Default"/>
              <w:rPr>
                <w:rFonts w:ascii="Verdana" w:hAnsi="Verdana"/>
                <w:color w:val="auto"/>
                <w:sz w:val="16"/>
                <w:szCs w:val="16"/>
              </w:rPr>
            </w:pPr>
          </w:p>
        </w:tc>
        <w:tc>
          <w:tcPr>
            <w:tcW w:w="1417" w:type="dxa"/>
          </w:tcPr>
          <w:p w14:paraId="12FD7DEE" w14:textId="0C9F389A" w:rsidR="0039731D" w:rsidRPr="006F4C1C" w:rsidRDefault="0075482A" w:rsidP="0039731D">
            <w:pPr>
              <w:rPr>
                <w:rFonts w:ascii="Verdana" w:hAnsi="Verdana" w:cs="Arial"/>
                <w:sz w:val="16"/>
                <w:szCs w:val="16"/>
              </w:rPr>
            </w:pPr>
            <w:r>
              <w:rPr>
                <w:rFonts w:ascii="Verdana" w:hAnsi="Verdana" w:cs="Arial"/>
                <w:sz w:val="16"/>
                <w:szCs w:val="16"/>
              </w:rPr>
              <w:t>£4,000</w:t>
            </w:r>
          </w:p>
        </w:tc>
      </w:tr>
      <w:tr w:rsidR="0039731D" w:rsidRPr="00095BA6" w14:paraId="3D342804" w14:textId="77777777" w:rsidTr="003210F9">
        <w:trPr>
          <w:trHeight w:hRule="exact" w:val="312"/>
        </w:trPr>
        <w:tc>
          <w:tcPr>
            <w:tcW w:w="14992" w:type="dxa"/>
            <w:gridSpan w:val="5"/>
            <w:tcMar>
              <w:top w:w="57" w:type="dxa"/>
              <w:bottom w:w="57" w:type="dxa"/>
            </w:tcMar>
          </w:tcPr>
          <w:p w14:paraId="0695D5B5" w14:textId="613A1BFF" w:rsidR="0039731D" w:rsidRPr="00095BA6" w:rsidRDefault="0039731D" w:rsidP="0039731D">
            <w:pPr>
              <w:pStyle w:val="ListParagraph"/>
              <w:numPr>
                <w:ilvl w:val="0"/>
                <w:numId w:val="16"/>
              </w:numPr>
              <w:ind w:left="426" w:hanging="142"/>
              <w:rPr>
                <w:rFonts w:ascii="Arial" w:hAnsi="Arial" w:cs="Arial"/>
                <w:b/>
              </w:rPr>
            </w:pPr>
            <w:r w:rsidRPr="00095BA6">
              <w:rPr>
                <w:rFonts w:ascii="Arial" w:hAnsi="Arial" w:cs="Arial"/>
                <w:b/>
              </w:rPr>
              <w:t>Targeted support</w:t>
            </w:r>
          </w:p>
        </w:tc>
      </w:tr>
      <w:tr w:rsidR="0039731D" w:rsidRPr="00095BA6" w14:paraId="40DB90C8" w14:textId="77777777" w:rsidTr="004B1815">
        <w:tc>
          <w:tcPr>
            <w:tcW w:w="3256" w:type="dxa"/>
            <w:tcMar>
              <w:top w:w="57" w:type="dxa"/>
              <w:bottom w:w="57" w:type="dxa"/>
            </w:tcMar>
          </w:tcPr>
          <w:p w14:paraId="14F00230" w14:textId="77777777" w:rsidR="0039731D" w:rsidRPr="00095BA6" w:rsidRDefault="0039731D" w:rsidP="0039731D">
            <w:pPr>
              <w:rPr>
                <w:rFonts w:ascii="Arial" w:hAnsi="Arial" w:cs="Arial"/>
                <w:b/>
              </w:rPr>
            </w:pPr>
            <w:r w:rsidRPr="00095BA6">
              <w:rPr>
                <w:rFonts w:ascii="Arial" w:hAnsi="Arial" w:cs="Arial"/>
                <w:b/>
              </w:rPr>
              <w:t>Desired outcome</w:t>
            </w:r>
          </w:p>
        </w:tc>
        <w:tc>
          <w:tcPr>
            <w:tcW w:w="2835" w:type="dxa"/>
            <w:tcMar>
              <w:top w:w="57" w:type="dxa"/>
              <w:bottom w:w="57" w:type="dxa"/>
            </w:tcMar>
          </w:tcPr>
          <w:p w14:paraId="5690B205" w14:textId="77777777" w:rsidR="0039731D" w:rsidRPr="00095BA6" w:rsidRDefault="0039731D" w:rsidP="0039731D">
            <w:pPr>
              <w:rPr>
                <w:rFonts w:ascii="Arial" w:hAnsi="Arial" w:cs="Arial"/>
                <w:b/>
              </w:rPr>
            </w:pPr>
            <w:r w:rsidRPr="00095BA6">
              <w:rPr>
                <w:rFonts w:ascii="Arial" w:hAnsi="Arial" w:cs="Arial"/>
                <w:b/>
              </w:rPr>
              <w:t>Chosen action/approach</w:t>
            </w:r>
          </w:p>
        </w:tc>
        <w:tc>
          <w:tcPr>
            <w:tcW w:w="4536" w:type="dxa"/>
            <w:tcMar>
              <w:top w:w="57" w:type="dxa"/>
              <w:bottom w:w="57" w:type="dxa"/>
            </w:tcMar>
          </w:tcPr>
          <w:p w14:paraId="080A47B5" w14:textId="77777777" w:rsidR="0039731D" w:rsidRPr="00095BA6" w:rsidRDefault="0039731D" w:rsidP="0039731D">
            <w:pPr>
              <w:rPr>
                <w:rFonts w:ascii="Arial" w:hAnsi="Arial" w:cs="Arial"/>
              </w:rPr>
            </w:pPr>
            <w:r w:rsidRPr="00095BA6">
              <w:rPr>
                <w:rFonts w:ascii="Arial" w:hAnsi="Arial" w:cs="Arial"/>
                <w:b/>
              </w:rPr>
              <w:t xml:space="preserve">Estimated impact: </w:t>
            </w:r>
            <w:r w:rsidRPr="00095BA6">
              <w:rPr>
                <w:rFonts w:ascii="Arial" w:hAnsi="Arial" w:cs="Arial"/>
              </w:rPr>
              <w:t>Did you meet the success criteria? Include impact on pupils not eligible for PP, if appropriate.</w:t>
            </w:r>
          </w:p>
        </w:tc>
        <w:tc>
          <w:tcPr>
            <w:tcW w:w="2948" w:type="dxa"/>
            <w:tcMar>
              <w:top w:w="57" w:type="dxa"/>
              <w:bottom w:w="57" w:type="dxa"/>
            </w:tcMar>
          </w:tcPr>
          <w:p w14:paraId="0D6D8EB9" w14:textId="77777777" w:rsidR="0039731D" w:rsidRPr="00095BA6" w:rsidRDefault="0039731D" w:rsidP="0039731D">
            <w:pPr>
              <w:rPr>
                <w:rFonts w:ascii="Arial" w:hAnsi="Arial" w:cs="Arial"/>
                <w:b/>
              </w:rPr>
            </w:pPr>
            <w:r w:rsidRPr="00095BA6">
              <w:rPr>
                <w:rFonts w:ascii="Arial" w:hAnsi="Arial" w:cs="Arial"/>
                <w:b/>
              </w:rPr>
              <w:t xml:space="preserve">Lessons learned </w:t>
            </w:r>
          </w:p>
          <w:p w14:paraId="3F0909E0" w14:textId="6B14A67B" w:rsidR="0039731D" w:rsidRPr="00095BA6" w:rsidRDefault="0039731D" w:rsidP="0039731D">
            <w:pPr>
              <w:rPr>
                <w:rFonts w:ascii="Arial" w:hAnsi="Arial" w:cs="Arial"/>
                <w:b/>
              </w:rPr>
            </w:pPr>
            <w:r w:rsidRPr="00095BA6">
              <w:rPr>
                <w:rFonts w:ascii="Arial" w:hAnsi="Arial" w:cs="Arial"/>
              </w:rPr>
              <w:t>(and whether you will continue with this approach)</w:t>
            </w:r>
          </w:p>
        </w:tc>
        <w:tc>
          <w:tcPr>
            <w:tcW w:w="1417" w:type="dxa"/>
          </w:tcPr>
          <w:p w14:paraId="58CCB8D4" w14:textId="77777777" w:rsidR="0039731D" w:rsidRPr="00095BA6" w:rsidRDefault="0039731D" w:rsidP="0039731D">
            <w:pPr>
              <w:rPr>
                <w:rFonts w:ascii="Arial" w:hAnsi="Arial" w:cs="Arial"/>
                <w:b/>
              </w:rPr>
            </w:pPr>
            <w:r w:rsidRPr="00095BA6">
              <w:rPr>
                <w:rFonts w:ascii="Arial" w:hAnsi="Arial" w:cs="Arial"/>
                <w:b/>
              </w:rPr>
              <w:t>Cost</w:t>
            </w:r>
          </w:p>
        </w:tc>
      </w:tr>
      <w:tr w:rsidR="0039731D" w:rsidRPr="00095BA6" w14:paraId="290AE235" w14:textId="77777777" w:rsidTr="004B1815">
        <w:trPr>
          <w:trHeight w:hRule="exact" w:val="2408"/>
        </w:trPr>
        <w:tc>
          <w:tcPr>
            <w:tcW w:w="3256" w:type="dxa"/>
            <w:tcMar>
              <w:top w:w="57" w:type="dxa"/>
              <w:bottom w:w="57" w:type="dxa"/>
            </w:tcMar>
          </w:tcPr>
          <w:p w14:paraId="08E0709F"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 xml:space="preserve">Accelerated progress for pupils receiving S&amp;L </w:t>
            </w:r>
            <w:r>
              <w:rPr>
                <w:rFonts w:ascii="Verdana" w:eastAsia="Times New Roman" w:hAnsi="Verdana" w:cs="Times New Roman"/>
                <w:sz w:val="16"/>
                <w:szCs w:val="16"/>
                <w:lang w:eastAsia="en-GB"/>
              </w:rPr>
              <w:t>intervention</w:t>
            </w:r>
            <w:r w:rsidRPr="006F4C1C">
              <w:rPr>
                <w:rFonts w:ascii="Verdana" w:eastAsia="Times New Roman" w:hAnsi="Verdana" w:cs="Times New Roman"/>
                <w:sz w:val="16"/>
                <w:szCs w:val="16"/>
                <w:lang w:eastAsia="en-GB"/>
              </w:rPr>
              <w:t xml:space="preserve"> so that their expressive and understanding skills move inline with age-related expectations.  </w:t>
            </w:r>
          </w:p>
          <w:p w14:paraId="254D4361"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 xml:space="preserve">Pupils in EYFS and KS1 are able to speak more clearly, positively impacting on their reading and writing work.  </w:t>
            </w:r>
          </w:p>
          <w:p w14:paraId="201E9BE2"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Progress in CLL, Reading and Writing is at least good and in many cases outstanding for these children.</w:t>
            </w:r>
          </w:p>
          <w:p w14:paraId="424E147C" w14:textId="6D77FA4A" w:rsidR="0039731D" w:rsidRPr="00095BA6" w:rsidRDefault="0039731D" w:rsidP="0039731D">
            <w:pPr>
              <w:rPr>
                <w:rFonts w:ascii="Arial" w:hAnsi="Arial" w:cs="Arial"/>
                <w:sz w:val="16"/>
                <w:szCs w:val="16"/>
              </w:rPr>
            </w:pPr>
          </w:p>
        </w:tc>
        <w:tc>
          <w:tcPr>
            <w:tcW w:w="2835" w:type="dxa"/>
            <w:tcMar>
              <w:top w:w="57" w:type="dxa"/>
              <w:bottom w:w="57" w:type="dxa"/>
            </w:tcMar>
          </w:tcPr>
          <w:p w14:paraId="514EF70E" w14:textId="77777777" w:rsidR="0039731D" w:rsidRPr="006F4C1C" w:rsidRDefault="0039731D" w:rsidP="0039731D">
            <w:pPr>
              <w:spacing w:line="177" w:lineRule="atLeast"/>
              <w:rPr>
                <w:rFonts w:ascii="Verdana" w:eastAsia="Times New Roman" w:hAnsi="Verdana" w:cs="Times New Roman"/>
                <w:color w:val="666666"/>
                <w:sz w:val="16"/>
                <w:szCs w:val="16"/>
                <w:lang w:eastAsia="en-GB"/>
              </w:rPr>
            </w:pPr>
            <w:r>
              <w:rPr>
                <w:rFonts w:ascii="Verdana" w:eastAsia="Times New Roman" w:hAnsi="Verdana" w:cs="Times New Roman"/>
                <w:color w:val="666666"/>
                <w:sz w:val="16"/>
                <w:szCs w:val="16"/>
                <w:lang w:eastAsia="en-GB"/>
              </w:rPr>
              <w:t>Assess pupils demonstrating Speech and Language concerns using WellComm assessment.</w:t>
            </w:r>
          </w:p>
          <w:p w14:paraId="5D68B8A3" w14:textId="77777777" w:rsidR="0039731D" w:rsidRDefault="0039731D" w:rsidP="0039731D">
            <w:pPr>
              <w:rPr>
                <w:rFonts w:ascii="Verdana" w:eastAsia="Times New Roman" w:hAnsi="Verdana" w:cs="Times New Roman"/>
                <w:color w:val="666666"/>
                <w:sz w:val="16"/>
                <w:szCs w:val="16"/>
                <w:lang w:eastAsia="en-GB"/>
              </w:rPr>
            </w:pPr>
            <w:r>
              <w:rPr>
                <w:rFonts w:ascii="Verdana" w:eastAsia="Times New Roman" w:hAnsi="Verdana" w:cs="Times New Roman"/>
                <w:color w:val="666666"/>
                <w:sz w:val="16"/>
                <w:szCs w:val="16"/>
                <w:lang w:eastAsia="en-GB"/>
              </w:rPr>
              <w:t>SENCo to support classteachers in creating effective interventions plans for these children.</w:t>
            </w:r>
          </w:p>
          <w:p w14:paraId="15803C47" w14:textId="77777777" w:rsidR="0039731D" w:rsidRDefault="0039731D" w:rsidP="0039731D">
            <w:pPr>
              <w:rPr>
                <w:rFonts w:ascii="Verdana" w:eastAsia="Times New Roman" w:hAnsi="Verdana" w:cs="Times New Roman"/>
                <w:color w:val="666666"/>
                <w:sz w:val="16"/>
                <w:szCs w:val="16"/>
                <w:lang w:eastAsia="en-GB"/>
              </w:rPr>
            </w:pPr>
            <w:r>
              <w:rPr>
                <w:rFonts w:ascii="Verdana" w:eastAsia="Times New Roman" w:hAnsi="Verdana" w:cs="Times New Roman"/>
                <w:color w:val="666666"/>
                <w:sz w:val="16"/>
                <w:szCs w:val="16"/>
                <w:lang w:eastAsia="en-GB"/>
              </w:rPr>
              <w:t>TA to deliver intervention.</w:t>
            </w:r>
          </w:p>
          <w:p w14:paraId="4874ABFE" w14:textId="66812520" w:rsidR="0039731D" w:rsidRPr="00095BA6" w:rsidRDefault="0039731D" w:rsidP="0039731D">
            <w:pPr>
              <w:rPr>
                <w:rFonts w:ascii="Arial" w:hAnsi="Arial" w:cs="Arial"/>
                <w:sz w:val="16"/>
                <w:szCs w:val="16"/>
              </w:rPr>
            </w:pPr>
          </w:p>
        </w:tc>
        <w:tc>
          <w:tcPr>
            <w:tcW w:w="4536" w:type="dxa"/>
            <w:tcMar>
              <w:top w:w="57" w:type="dxa"/>
              <w:bottom w:w="57" w:type="dxa"/>
            </w:tcMar>
          </w:tcPr>
          <w:p w14:paraId="03A48820" w14:textId="77777777" w:rsidR="0039731D" w:rsidRDefault="004B1815" w:rsidP="0039731D">
            <w:pPr>
              <w:pStyle w:val="Default"/>
              <w:jc w:val="both"/>
              <w:rPr>
                <w:rFonts w:ascii="Verdana" w:hAnsi="Verdana"/>
                <w:color w:val="auto"/>
                <w:sz w:val="16"/>
                <w:szCs w:val="16"/>
              </w:rPr>
            </w:pPr>
            <w:r>
              <w:rPr>
                <w:rFonts w:ascii="Verdana" w:hAnsi="Verdana"/>
                <w:color w:val="auto"/>
                <w:sz w:val="16"/>
                <w:szCs w:val="16"/>
              </w:rPr>
              <w:t>This intervention was effected by lock down as ongoing assessment could not be completed throughout the year.</w:t>
            </w:r>
          </w:p>
          <w:p w14:paraId="51E23F61" w14:textId="06A92F36" w:rsidR="004B1815" w:rsidRPr="00684CA3" w:rsidRDefault="004B1815" w:rsidP="0039731D">
            <w:pPr>
              <w:pStyle w:val="Default"/>
              <w:jc w:val="both"/>
              <w:rPr>
                <w:rFonts w:ascii="Verdana" w:hAnsi="Verdana"/>
                <w:color w:val="auto"/>
                <w:sz w:val="16"/>
                <w:szCs w:val="16"/>
              </w:rPr>
            </w:pPr>
            <w:r>
              <w:rPr>
                <w:rFonts w:ascii="Verdana" w:hAnsi="Verdana"/>
                <w:color w:val="auto"/>
                <w:sz w:val="16"/>
                <w:szCs w:val="16"/>
              </w:rPr>
              <w:t>The Hannen project was undertaken with nursery children and although the final assessment could not be completed due to lock down this approach appeared to be effective for these pupils.</w:t>
            </w:r>
          </w:p>
        </w:tc>
        <w:tc>
          <w:tcPr>
            <w:tcW w:w="2948" w:type="dxa"/>
            <w:tcMar>
              <w:top w:w="57" w:type="dxa"/>
              <w:bottom w:w="57" w:type="dxa"/>
            </w:tcMar>
          </w:tcPr>
          <w:p w14:paraId="27F2BE0A" w14:textId="77777777" w:rsidR="0039731D" w:rsidRDefault="004B1815" w:rsidP="0039731D">
            <w:pPr>
              <w:jc w:val="both"/>
              <w:rPr>
                <w:rFonts w:ascii="Verdana" w:hAnsi="Verdana" w:cs="Arial"/>
                <w:sz w:val="16"/>
                <w:szCs w:val="16"/>
              </w:rPr>
            </w:pPr>
            <w:r>
              <w:rPr>
                <w:rFonts w:ascii="Verdana" w:hAnsi="Verdana" w:cs="Arial"/>
                <w:sz w:val="16"/>
                <w:szCs w:val="16"/>
              </w:rPr>
              <w:t>Use Wellcomm assessment in Oct 2020 for new pupils and use to plan language development opportunities.</w:t>
            </w:r>
          </w:p>
          <w:p w14:paraId="6A912186" w14:textId="77777777" w:rsidR="004B1815" w:rsidRDefault="004B1815" w:rsidP="0039731D">
            <w:pPr>
              <w:jc w:val="both"/>
              <w:rPr>
                <w:rFonts w:ascii="Verdana" w:hAnsi="Verdana" w:cs="Arial"/>
                <w:sz w:val="16"/>
                <w:szCs w:val="16"/>
              </w:rPr>
            </w:pPr>
            <w:r>
              <w:rPr>
                <w:rFonts w:ascii="Verdana" w:hAnsi="Verdana" w:cs="Arial"/>
                <w:sz w:val="16"/>
                <w:szCs w:val="16"/>
              </w:rPr>
              <w:t>Share the learning from the Hannen project across the EYFS unit.</w:t>
            </w:r>
          </w:p>
          <w:p w14:paraId="6FA64912" w14:textId="3060DCDC" w:rsidR="00742CAC" w:rsidRPr="00684CA3" w:rsidRDefault="00742CAC" w:rsidP="0039731D">
            <w:pPr>
              <w:jc w:val="both"/>
              <w:rPr>
                <w:rFonts w:ascii="Verdana" w:hAnsi="Verdana" w:cs="Arial"/>
                <w:sz w:val="16"/>
                <w:szCs w:val="16"/>
              </w:rPr>
            </w:pPr>
            <w:r>
              <w:rPr>
                <w:rFonts w:ascii="Verdana" w:hAnsi="Verdana" w:cs="Arial"/>
                <w:sz w:val="16"/>
                <w:szCs w:val="16"/>
              </w:rPr>
              <w:t>Compare with other EEF projects such as Nuffield Early Language Intervention and ensure all staff trained in the chosen approach.</w:t>
            </w:r>
          </w:p>
        </w:tc>
        <w:tc>
          <w:tcPr>
            <w:tcW w:w="1417" w:type="dxa"/>
          </w:tcPr>
          <w:p w14:paraId="594E39C3" w14:textId="6ED7A432" w:rsidR="0039731D" w:rsidRPr="007A216C" w:rsidRDefault="004B1815" w:rsidP="0039731D">
            <w:pPr>
              <w:rPr>
                <w:rFonts w:ascii="Arial" w:hAnsi="Arial" w:cs="Arial"/>
                <w:sz w:val="16"/>
                <w:szCs w:val="16"/>
              </w:rPr>
            </w:pPr>
            <w:r>
              <w:rPr>
                <w:rFonts w:ascii="Arial" w:hAnsi="Arial" w:cs="Arial"/>
                <w:sz w:val="16"/>
                <w:szCs w:val="16"/>
              </w:rPr>
              <w:t>£1280</w:t>
            </w:r>
          </w:p>
        </w:tc>
      </w:tr>
      <w:tr w:rsidR="0039731D" w:rsidRPr="00095BA6" w14:paraId="490417A8" w14:textId="77777777" w:rsidTr="004B1815">
        <w:tc>
          <w:tcPr>
            <w:tcW w:w="3256" w:type="dxa"/>
            <w:tcMar>
              <w:top w:w="57" w:type="dxa"/>
              <w:bottom w:w="57" w:type="dxa"/>
            </w:tcMar>
          </w:tcPr>
          <w:p w14:paraId="2F3CE0B6" w14:textId="6A28D15A" w:rsidR="0039731D" w:rsidRPr="00095BA6" w:rsidRDefault="0039731D" w:rsidP="0039731D">
            <w:pPr>
              <w:rPr>
                <w:rFonts w:ascii="Arial" w:hAnsi="Arial" w:cs="Arial"/>
                <w:sz w:val="16"/>
                <w:szCs w:val="16"/>
              </w:rPr>
            </w:pPr>
            <w:r w:rsidRPr="006F4C1C">
              <w:rPr>
                <w:rFonts w:ascii="Verdana" w:eastAsia="Times New Roman" w:hAnsi="Verdana" w:cs="Times New Roman"/>
                <w:sz w:val="16"/>
                <w:szCs w:val="16"/>
                <w:lang w:eastAsia="en-GB"/>
              </w:rPr>
              <w:t>Increased percentage of pupils meeting typical age-related criteria and achieving a Good Level of Development by the end of Reception (from a 21% baseline).</w:t>
            </w:r>
          </w:p>
        </w:tc>
        <w:tc>
          <w:tcPr>
            <w:tcW w:w="2835" w:type="dxa"/>
            <w:tcMar>
              <w:top w:w="57" w:type="dxa"/>
              <w:bottom w:w="57" w:type="dxa"/>
            </w:tcMar>
          </w:tcPr>
          <w:p w14:paraId="3AF44CE7" w14:textId="77777777" w:rsidR="0039731D" w:rsidRPr="00D716D1" w:rsidRDefault="0039731D" w:rsidP="0039731D">
            <w:pPr>
              <w:rPr>
                <w:rFonts w:ascii="Verdana" w:eastAsia="Times New Roman" w:hAnsi="Verdana" w:cs="Times New Roman"/>
                <w:sz w:val="16"/>
                <w:szCs w:val="16"/>
                <w:lang w:eastAsia="en-GB"/>
              </w:rPr>
            </w:pPr>
            <w:r w:rsidRPr="00D716D1">
              <w:rPr>
                <w:rFonts w:ascii="Verdana" w:eastAsia="Times New Roman" w:hAnsi="Verdana" w:cs="Times New Roman"/>
                <w:sz w:val="16"/>
                <w:szCs w:val="16"/>
                <w:lang w:eastAsia="en-GB"/>
              </w:rPr>
              <w:t>High levels of support in Nursery and Reception to include full time TA 2 support for the Reception class to deliver interventions to individual children:</w:t>
            </w:r>
          </w:p>
          <w:p w14:paraId="49370047" w14:textId="77777777" w:rsidR="0039731D" w:rsidRPr="00D716D1" w:rsidRDefault="0039731D" w:rsidP="0039731D">
            <w:pPr>
              <w:rPr>
                <w:rFonts w:ascii="Verdana" w:eastAsia="Times New Roman" w:hAnsi="Verdana" w:cs="Times New Roman"/>
                <w:sz w:val="16"/>
                <w:szCs w:val="16"/>
                <w:lang w:eastAsia="en-GB"/>
              </w:rPr>
            </w:pPr>
            <w:r w:rsidRPr="00D716D1">
              <w:rPr>
                <w:rFonts w:ascii="Verdana" w:eastAsia="Times New Roman" w:hAnsi="Verdana" w:cs="Times New Roman"/>
                <w:sz w:val="16"/>
                <w:szCs w:val="16"/>
                <w:lang w:eastAsia="en-GB"/>
              </w:rPr>
              <w:t>PSE</w:t>
            </w:r>
          </w:p>
          <w:p w14:paraId="5E126CC6" w14:textId="77777777" w:rsidR="0039731D" w:rsidRPr="00D716D1" w:rsidRDefault="0039731D" w:rsidP="0039731D">
            <w:pPr>
              <w:pStyle w:val="ListParagraph"/>
              <w:numPr>
                <w:ilvl w:val="0"/>
                <w:numId w:val="34"/>
              </w:numPr>
              <w:rPr>
                <w:rFonts w:ascii="Verdana" w:hAnsi="Verdana" w:cs="Arial"/>
                <w:sz w:val="16"/>
                <w:szCs w:val="16"/>
              </w:rPr>
            </w:pPr>
            <w:r w:rsidRPr="00D716D1">
              <w:rPr>
                <w:rFonts w:ascii="Verdana" w:hAnsi="Verdana" w:cs="Arial"/>
                <w:sz w:val="16"/>
                <w:szCs w:val="16"/>
              </w:rPr>
              <w:t>Additional play support</w:t>
            </w:r>
          </w:p>
          <w:p w14:paraId="03E3BEA0" w14:textId="77777777" w:rsidR="0039731D" w:rsidRPr="00D716D1" w:rsidRDefault="0039731D" w:rsidP="0039731D">
            <w:pPr>
              <w:pStyle w:val="ListParagraph"/>
              <w:numPr>
                <w:ilvl w:val="0"/>
                <w:numId w:val="34"/>
              </w:numPr>
              <w:rPr>
                <w:rFonts w:ascii="Verdana" w:hAnsi="Verdana" w:cs="Arial"/>
                <w:sz w:val="16"/>
                <w:szCs w:val="16"/>
              </w:rPr>
            </w:pPr>
            <w:r w:rsidRPr="00D716D1">
              <w:rPr>
                <w:rFonts w:ascii="Verdana" w:hAnsi="Verdana" w:cs="Arial"/>
                <w:sz w:val="16"/>
                <w:szCs w:val="16"/>
              </w:rPr>
              <w:t>Use of social stories</w:t>
            </w:r>
          </w:p>
          <w:p w14:paraId="5314B9AB" w14:textId="77777777" w:rsidR="0039731D" w:rsidRPr="00D716D1" w:rsidRDefault="0039731D" w:rsidP="0039731D">
            <w:pPr>
              <w:pStyle w:val="ListParagraph"/>
              <w:numPr>
                <w:ilvl w:val="0"/>
                <w:numId w:val="34"/>
              </w:numPr>
              <w:rPr>
                <w:rFonts w:ascii="Verdana" w:hAnsi="Verdana" w:cs="Arial"/>
                <w:sz w:val="16"/>
                <w:szCs w:val="16"/>
              </w:rPr>
            </w:pPr>
            <w:r w:rsidRPr="00D716D1">
              <w:rPr>
                <w:rFonts w:ascii="Verdana" w:hAnsi="Verdana" w:cs="Arial"/>
                <w:sz w:val="16"/>
                <w:szCs w:val="16"/>
              </w:rPr>
              <w:t>Small group work on social skills</w:t>
            </w:r>
          </w:p>
          <w:p w14:paraId="5D23C224" w14:textId="77777777" w:rsidR="0039731D" w:rsidRPr="00D716D1" w:rsidRDefault="0039731D" w:rsidP="0039731D">
            <w:pPr>
              <w:rPr>
                <w:rFonts w:ascii="Verdana" w:hAnsi="Verdana" w:cs="Arial"/>
                <w:sz w:val="16"/>
                <w:szCs w:val="16"/>
              </w:rPr>
            </w:pPr>
            <w:r w:rsidRPr="00D716D1">
              <w:rPr>
                <w:rFonts w:ascii="Verdana" w:hAnsi="Verdana" w:cs="Arial"/>
                <w:sz w:val="16"/>
                <w:szCs w:val="16"/>
              </w:rPr>
              <w:t>PD</w:t>
            </w:r>
          </w:p>
          <w:p w14:paraId="3FDBC3EF" w14:textId="77777777" w:rsidR="0039731D" w:rsidRPr="00D716D1" w:rsidRDefault="0039731D" w:rsidP="0039731D">
            <w:pPr>
              <w:pStyle w:val="ListParagraph"/>
              <w:numPr>
                <w:ilvl w:val="0"/>
                <w:numId w:val="34"/>
              </w:numPr>
              <w:rPr>
                <w:rFonts w:ascii="Verdana" w:hAnsi="Verdana" w:cs="Arial"/>
                <w:sz w:val="16"/>
                <w:szCs w:val="16"/>
              </w:rPr>
            </w:pPr>
            <w:r w:rsidRPr="00D716D1">
              <w:rPr>
                <w:rFonts w:ascii="Verdana" w:hAnsi="Verdana" w:cs="Arial"/>
                <w:sz w:val="16"/>
                <w:szCs w:val="16"/>
              </w:rPr>
              <w:t>Dressing and undressing</w:t>
            </w:r>
          </w:p>
          <w:p w14:paraId="6CF86E08" w14:textId="77777777" w:rsidR="0039731D" w:rsidRPr="00D716D1" w:rsidRDefault="0039731D" w:rsidP="0039731D">
            <w:pPr>
              <w:pStyle w:val="ListParagraph"/>
              <w:numPr>
                <w:ilvl w:val="0"/>
                <w:numId w:val="34"/>
              </w:numPr>
              <w:rPr>
                <w:rFonts w:ascii="Verdana" w:hAnsi="Verdana" w:cs="Arial"/>
                <w:sz w:val="16"/>
                <w:szCs w:val="16"/>
              </w:rPr>
            </w:pPr>
            <w:r w:rsidRPr="00D716D1">
              <w:rPr>
                <w:rFonts w:ascii="Verdana" w:hAnsi="Verdana" w:cs="Arial"/>
                <w:sz w:val="16"/>
                <w:szCs w:val="16"/>
              </w:rPr>
              <w:t>Toilet training</w:t>
            </w:r>
          </w:p>
          <w:p w14:paraId="11A20A51" w14:textId="77777777" w:rsidR="0039731D" w:rsidRPr="00D716D1" w:rsidRDefault="0039731D" w:rsidP="0039731D">
            <w:pPr>
              <w:pStyle w:val="ListParagraph"/>
              <w:numPr>
                <w:ilvl w:val="0"/>
                <w:numId w:val="34"/>
              </w:numPr>
              <w:rPr>
                <w:rFonts w:ascii="Verdana" w:hAnsi="Verdana" w:cs="Arial"/>
                <w:sz w:val="16"/>
                <w:szCs w:val="16"/>
              </w:rPr>
            </w:pPr>
            <w:r w:rsidRPr="00D716D1">
              <w:rPr>
                <w:rFonts w:ascii="Verdana" w:hAnsi="Verdana" w:cs="Arial"/>
                <w:sz w:val="16"/>
                <w:szCs w:val="16"/>
              </w:rPr>
              <w:lastRenderedPageBreak/>
              <w:t>Hygiene and health awareness</w:t>
            </w:r>
          </w:p>
          <w:p w14:paraId="10727E00" w14:textId="77777777" w:rsidR="0039731D" w:rsidRPr="00D716D1" w:rsidRDefault="0039731D" w:rsidP="0039731D">
            <w:pPr>
              <w:rPr>
                <w:rFonts w:ascii="Verdana" w:hAnsi="Verdana" w:cs="Arial"/>
                <w:sz w:val="16"/>
                <w:szCs w:val="16"/>
              </w:rPr>
            </w:pPr>
            <w:r w:rsidRPr="00D716D1">
              <w:rPr>
                <w:rFonts w:ascii="Verdana" w:hAnsi="Verdana" w:cs="Arial"/>
                <w:sz w:val="16"/>
                <w:szCs w:val="16"/>
              </w:rPr>
              <w:t>CLL</w:t>
            </w:r>
          </w:p>
          <w:p w14:paraId="13587ECC" w14:textId="77777777" w:rsidR="0039731D" w:rsidRPr="00D716D1" w:rsidRDefault="0039731D" w:rsidP="0039731D">
            <w:pPr>
              <w:pStyle w:val="ListParagraph"/>
              <w:numPr>
                <w:ilvl w:val="0"/>
                <w:numId w:val="34"/>
              </w:numPr>
              <w:rPr>
                <w:rFonts w:ascii="Verdana" w:hAnsi="Verdana" w:cs="Arial"/>
                <w:sz w:val="16"/>
                <w:szCs w:val="16"/>
              </w:rPr>
            </w:pPr>
            <w:r w:rsidRPr="00D716D1">
              <w:rPr>
                <w:rFonts w:ascii="Verdana" w:hAnsi="Verdana" w:cs="Arial"/>
                <w:sz w:val="16"/>
                <w:szCs w:val="16"/>
              </w:rPr>
              <w:t>Assessment of S&amp;L skills using WellComm</w:t>
            </w:r>
          </w:p>
          <w:p w14:paraId="4D857F22" w14:textId="450525CF" w:rsidR="0039731D" w:rsidRPr="00095BA6" w:rsidRDefault="0039731D" w:rsidP="0039731D">
            <w:pPr>
              <w:rPr>
                <w:rFonts w:ascii="Verdana" w:eastAsia="Times New Roman" w:hAnsi="Verdana" w:cs="Times New Roman"/>
                <w:sz w:val="16"/>
                <w:szCs w:val="16"/>
                <w:lang w:eastAsia="en-GB"/>
              </w:rPr>
            </w:pPr>
            <w:r w:rsidRPr="00D716D1">
              <w:rPr>
                <w:rFonts w:ascii="Verdana" w:hAnsi="Verdana" w:cs="Arial"/>
                <w:sz w:val="16"/>
                <w:szCs w:val="16"/>
              </w:rPr>
              <w:t>S&amp;L intervention to address needs identified</w:t>
            </w:r>
          </w:p>
        </w:tc>
        <w:tc>
          <w:tcPr>
            <w:tcW w:w="4536" w:type="dxa"/>
            <w:tcMar>
              <w:top w:w="57" w:type="dxa"/>
              <w:bottom w:w="57" w:type="dxa"/>
            </w:tcMar>
          </w:tcPr>
          <w:p w14:paraId="042F1C4D" w14:textId="77777777" w:rsidR="0039731D" w:rsidRDefault="004B1815" w:rsidP="0039731D">
            <w:pPr>
              <w:pStyle w:val="Default"/>
              <w:jc w:val="both"/>
              <w:rPr>
                <w:rFonts w:ascii="Verdana" w:hAnsi="Verdana"/>
                <w:color w:val="auto"/>
                <w:sz w:val="16"/>
                <w:szCs w:val="16"/>
              </w:rPr>
            </w:pPr>
            <w:r>
              <w:rPr>
                <w:rFonts w:ascii="Verdana" w:hAnsi="Verdana"/>
                <w:color w:val="auto"/>
                <w:sz w:val="16"/>
                <w:szCs w:val="16"/>
              </w:rPr>
              <w:lastRenderedPageBreak/>
              <w:t>This support was ensuring that these pupils were making excellent progress in school. Most Reception pupils were already working confidently at Phase 3 phonics by March 2020. This would put them on track for achieving the ELGS in Literacy.</w:t>
            </w:r>
          </w:p>
          <w:p w14:paraId="49884392" w14:textId="77777777" w:rsidR="004B1815" w:rsidRDefault="004B1815" w:rsidP="0039731D">
            <w:pPr>
              <w:pStyle w:val="Default"/>
              <w:jc w:val="both"/>
              <w:rPr>
                <w:rFonts w:ascii="Verdana" w:hAnsi="Verdana"/>
                <w:color w:val="auto"/>
                <w:sz w:val="16"/>
                <w:szCs w:val="16"/>
              </w:rPr>
            </w:pPr>
            <w:r>
              <w:rPr>
                <w:rFonts w:ascii="Verdana" w:hAnsi="Verdana"/>
                <w:color w:val="auto"/>
                <w:sz w:val="16"/>
                <w:szCs w:val="16"/>
              </w:rPr>
              <w:t>They were also making excellent progress in other areas due to the excellent modelling and support they received.</w:t>
            </w:r>
          </w:p>
          <w:p w14:paraId="156B0D1A" w14:textId="31D5AC7C" w:rsidR="004B1815" w:rsidRPr="00684CA3" w:rsidRDefault="004B1815" w:rsidP="0039731D">
            <w:pPr>
              <w:pStyle w:val="Default"/>
              <w:jc w:val="both"/>
              <w:rPr>
                <w:rFonts w:ascii="Verdana" w:hAnsi="Verdana"/>
                <w:color w:val="auto"/>
                <w:sz w:val="16"/>
                <w:szCs w:val="16"/>
              </w:rPr>
            </w:pPr>
            <w:r>
              <w:rPr>
                <w:rFonts w:ascii="Verdana" w:hAnsi="Verdana"/>
                <w:color w:val="auto"/>
                <w:sz w:val="16"/>
                <w:szCs w:val="16"/>
              </w:rPr>
              <w:t xml:space="preserve">These pupils continued to respond well during lock down, with those in school </w:t>
            </w:r>
            <w:r w:rsidR="00374561">
              <w:rPr>
                <w:rFonts w:ascii="Verdana" w:hAnsi="Verdana"/>
                <w:color w:val="auto"/>
                <w:sz w:val="16"/>
                <w:szCs w:val="16"/>
              </w:rPr>
              <w:t>forming really positive relationships with all the staff and those at home continuing to undertake similar learning tasks with their families.</w:t>
            </w:r>
          </w:p>
        </w:tc>
        <w:tc>
          <w:tcPr>
            <w:tcW w:w="2948" w:type="dxa"/>
            <w:tcMar>
              <w:top w:w="57" w:type="dxa"/>
              <w:bottom w:w="57" w:type="dxa"/>
            </w:tcMar>
          </w:tcPr>
          <w:p w14:paraId="46E25871" w14:textId="66E6E95A" w:rsidR="0039731D" w:rsidRPr="00684CA3" w:rsidRDefault="0039731D" w:rsidP="0039731D">
            <w:pPr>
              <w:jc w:val="both"/>
              <w:rPr>
                <w:rFonts w:ascii="Verdana" w:hAnsi="Verdana" w:cs="Arial"/>
                <w:sz w:val="16"/>
                <w:szCs w:val="16"/>
              </w:rPr>
            </w:pPr>
          </w:p>
        </w:tc>
        <w:tc>
          <w:tcPr>
            <w:tcW w:w="1417" w:type="dxa"/>
          </w:tcPr>
          <w:p w14:paraId="7467B127" w14:textId="0B6C98D8" w:rsidR="0039731D" w:rsidRPr="007A216C" w:rsidRDefault="00374561" w:rsidP="00374561">
            <w:pPr>
              <w:rPr>
                <w:rFonts w:ascii="Arial" w:hAnsi="Arial" w:cs="Arial"/>
                <w:sz w:val="16"/>
                <w:szCs w:val="16"/>
              </w:rPr>
            </w:pPr>
            <w:r>
              <w:rPr>
                <w:rFonts w:ascii="Verdana" w:hAnsi="Verdana" w:cs="Arial"/>
                <w:sz w:val="16"/>
                <w:szCs w:val="16"/>
              </w:rPr>
              <w:t>£13,200</w:t>
            </w:r>
          </w:p>
        </w:tc>
      </w:tr>
      <w:tr w:rsidR="0039731D" w:rsidRPr="00095BA6" w14:paraId="06BF2EE6" w14:textId="77777777" w:rsidTr="00374561">
        <w:trPr>
          <w:trHeight w:hRule="exact" w:val="1992"/>
        </w:trPr>
        <w:tc>
          <w:tcPr>
            <w:tcW w:w="3256" w:type="dxa"/>
            <w:tcMar>
              <w:top w:w="57" w:type="dxa"/>
              <w:bottom w:w="57" w:type="dxa"/>
            </w:tcMar>
          </w:tcPr>
          <w:p w14:paraId="71885DE6"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Accelerated progress for PP children in reading.</w:t>
            </w:r>
          </w:p>
          <w:p w14:paraId="17872962"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Increased numbers of PP children reaching year group expectations.</w:t>
            </w:r>
          </w:p>
          <w:p w14:paraId="714C5960" w14:textId="374B4C93" w:rsidR="0039731D" w:rsidRPr="00095BA6" w:rsidRDefault="0039731D" w:rsidP="0039731D">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Reading records demonstrate that these pupils are accessing a wide range of books.</w:t>
            </w:r>
          </w:p>
        </w:tc>
        <w:tc>
          <w:tcPr>
            <w:tcW w:w="2835" w:type="dxa"/>
            <w:tcMar>
              <w:top w:w="57" w:type="dxa"/>
              <w:bottom w:w="57" w:type="dxa"/>
            </w:tcMar>
          </w:tcPr>
          <w:p w14:paraId="5EC5712D" w14:textId="77777777" w:rsidR="0039731D" w:rsidRDefault="0039731D" w:rsidP="0039731D">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TA support in classrooms to ensure that all PP children read individually at least 3 times per week.</w:t>
            </w:r>
          </w:p>
          <w:p w14:paraId="5793BA04" w14:textId="77777777" w:rsidR="0039731D" w:rsidRDefault="0039731D" w:rsidP="0039731D">
            <w:pPr>
              <w:rPr>
                <w:rFonts w:ascii="Verdana" w:eastAsia="Times New Roman" w:hAnsi="Verdana" w:cs="Times New Roman"/>
                <w:sz w:val="16"/>
                <w:szCs w:val="16"/>
                <w:lang w:eastAsia="en-GB"/>
              </w:rPr>
            </w:pPr>
          </w:p>
          <w:p w14:paraId="59541028" w14:textId="77777777" w:rsidR="0039731D" w:rsidRPr="006F4C1C" w:rsidRDefault="0039731D" w:rsidP="0039731D">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Use of volunteers to hear these pupils read regularly.</w:t>
            </w:r>
          </w:p>
          <w:p w14:paraId="190D9E01" w14:textId="61A4EC79" w:rsidR="0039731D" w:rsidRPr="00095BA6" w:rsidRDefault="0039731D" w:rsidP="0039731D">
            <w:pPr>
              <w:rPr>
                <w:rFonts w:ascii="Verdana" w:eastAsia="Times New Roman" w:hAnsi="Verdana" w:cs="Times New Roman"/>
                <w:sz w:val="16"/>
                <w:szCs w:val="16"/>
                <w:lang w:eastAsia="en-GB"/>
              </w:rPr>
            </w:pPr>
          </w:p>
        </w:tc>
        <w:tc>
          <w:tcPr>
            <w:tcW w:w="4536" w:type="dxa"/>
            <w:tcMar>
              <w:top w:w="57" w:type="dxa"/>
              <w:bottom w:w="57" w:type="dxa"/>
            </w:tcMar>
          </w:tcPr>
          <w:p w14:paraId="3A735605" w14:textId="27E74B04" w:rsidR="0039731D" w:rsidRPr="005407DA" w:rsidRDefault="00374561" w:rsidP="0039731D">
            <w:pPr>
              <w:pStyle w:val="Default"/>
              <w:rPr>
                <w:rFonts w:ascii="Verdana" w:hAnsi="Verdana"/>
                <w:color w:val="auto"/>
                <w:sz w:val="16"/>
                <w:szCs w:val="16"/>
                <w:highlight w:val="red"/>
              </w:rPr>
            </w:pPr>
            <w:r w:rsidRPr="00374561">
              <w:rPr>
                <w:rFonts w:ascii="Verdana" w:hAnsi="Verdana"/>
                <w:color w:val="auto"/>
                <w:sz w:val="16"/>
                <w:szCs w:val="16"/>
              </w:rPr>
              <w:t>This approach was supporting pupils’ reading development</w:t>
            </w:r>
            <w:r>
              <w:rPr>
                <w:rFonts w:ascii="Verdana" w:hAnsi="Verdana"/>
                <w:color w:val="auto"/>
                <w:sz w:val="16"/>
                <w:szCs w:val="16"/>
              </w:rPr>
              <w:t xml:space="preserve"> but disrupted due to lockdown.</w:t>
            </w:r>
          </w:p>
        </w:tc>
        <w:tc>
          <w:tcPr>
            <w:tcW w:w="2948" w:type="dxa"/>
            <w:shd w:val="clear" w:color="auto" w:fill="auto"/>
            <w:tcMar>
              <w:top w:w="57" w:type="dxa"/>
              <w:bottom w:w="57" w:type="dxa"/>
            </w:tcMar>
          </w:tcPr>
          <w:p w14:paraId="145C01DC" w14:textId="35392DAE" w:rsidR="0039731D" w:rsidRPr="00374561" w:rsidRDefault="00374561" w:rsidP="0039731D">
            <w:pPr>
              <w:rPr>
                <w:rFonts w:ascii="Verdana" w:hAnsi="Verdana" w:cs="Arial"/>
                <w:sz w:val="16"/>
                <w:szCs w:val="16"/>
              </w:rPr>
            </w:pPr>
            <w:r w:rsidRPr="00374561">
              <w:rPr>
                <w:rFonts w:ascii="Verdana" w:hAnsi="Verdana" w:cs="Arial"/>
                <w:sz w:val="16"/>
                <w:szCs w:val="16"/>
              </w:rPr>
              <w:t>This will continue this year but the use of volunteers will be limited due to Covid19 regulations.</w:t>
            </w:r>
            <w:r>
              <w:rPr>
                <w:rFonts w:ascii="Verdana" w:hAnsi="Verdana" w:cs="Arial"/>
                <w:sz w:val="16"/>
                <w:szCs w:val="16"/>
              </w:rPr>
              <w:t xml:space="preserve"> We will also need to continue to monitor the situation when we review children’s reading and evaluate whether we should begin to include online reading opportunities.</w:t>
            </w:r>
          </w:p>
          <w:p w14:paraId="75B7C67E" w14:textId="2BF5EB98" w:rsidR="00374561" w:rsidRPr="005407DA" w:rsidRDefault="00374561" w:rsidP="0039731D">
            <w:pPr>
              <w:rPr>
                <w:rFonts w:ascii="Verdana" w:hAnsi="Verdana" w:cs="Arial"/>
                <w:sz w:val="16"/>
                <w:szCs w:val="16"/>
                <w:highlight w:val="red"/>
              </w:rPr>
            </w:pPr>
          </w:p>
        </w:tc>
        <w:tc>
          <w:tcPr>
            <w:tcW w:w="1417" w:type="dxa"/>
          </w:tcPr>
          <w:p w14:paraId="2646D752" w14:textId="42588C7B" w:rsidR="0039731D" w:rsidRPr="007A216C" w:rsidRDefault="00374561" w:rsidP="0039731D">
            <w:pPr>
              <w:rPr>
                <w:rFonts w:ascii="Arial" w:hAnsi="Arial" w:cs="Arial"/>
                <w:sz w:val="16"/>
                <w:szCs w:val="16"/>
              </w:rPr>
            </w:pPr>
            <w:r>
              <w:rPr>
                <w:rFonts w:ascii="Arial" w:hAnsi="Arial" w:cs="Arial"/>
                <w:sz w:val="16"/>
                <w:szCs w:val="16"/>
              </w:rPr>
              <w:t>£11,600</w:t>
            </w:r>
          </w:p>
        </w:tc>
      </w:tr>
      <w:tr w:rsidR="0039731D" w:rsidRPr="00095BA6" w14:paraId="1389FF0E" w14:textId="77777777" w:rsidTr="00463B84">
        <w:trPr>
          <w:trHeight w:hRule="exact" w:val="2929"/>
        </w:trPr>
        <w:tc>
          <w:tcPr>
            <w:tcW w:w="3256" w:type="dxa"/>
            <w:tcMar>
              <w:top w:w="57" w:type="dxa"/>
              <w:bottom w:w="57" w:type="dxa"/>
            </w:tcMar>
          </w:tcPr>
          <w:p w14:paraId="1B5B1AA2"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Accelerated progress for PP children in mathematics.</w:t>
            </w:r>
          </w:p>
          <w:p w14:paraId="11197EC3"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Increased numbers of PP children reaching year group expectations.</w:t>
            </w:r>
          </w:p>
          <w:p w14:paraId="06059008" w14:textId="1A20C460"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Question level analysis demonstrating increased accuracy in arithmetic for this group.</w:t>
            </w:r>
          </w:p>
        </w:tc>
        <w:tc>
          <w:tcPr>
            <w:tcW w:w="2835" w:type="dxa"/>
            <w:tcMar>
              <w:top w:w="57" w:type="dxa"/>
              <w:bottom w:w="57" w:type="dxa"/>
            </w:tcMar>
          </w:tcPr>
          <w:p w14:paraId="761A5FED" w14:textId="77777777" w:rsidR="0039731D" w:rsidRDefault="0039731D" w:rsidP="0039731D">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Maths co-ordinator to provide training for staff in effective use of Numicon resources.</w:t>
            </w:r>
          </w:p>
          <w:p w14:paraId="6CDF0B1E" w14:textId="127424CA" w:rsidR="0039731D" w:rsidRDefault="0039731D" w:rsidP="0039731D">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TA2 time to deliver planned support in mathematics to ensure that pupils develop confidence in place value and have a secure knowledge of number facts</w:t>
            </w:r>
            <w:r>
              <w:rPr>
                <w:rFonts w:ascii="Verdana" w:eastAsia="Times New Roman" w:hAnsi="Verdana" w:cs="Times New Roman"/>
                <w:sz w:val="16"/>
                <w:szCs w:val="16"/>
                <w:lang w:eastAsia="en-GB"/>
              </w:rPr>
              <w:t xml:space="preserve"> (Interventions in small groups 30 mins at least 3x per week – using Breaking Barriers, Big Ideas or</w:t>
            </w:r>
            <w:r w:rsidR="00374561">
              <w:rPr>
                <w:rFonts w:ascii="Verdana" w:eastAsia="Times New Roman" w:hAnsi="Verdana" w:cs="Times New Roman"/>
                <w:sz w:val="16"/>
                <w:szCs w:val="16"/>
                <w:lang w:eastAsia="en-GB"/>
              </w:rPr>
              <w:t xml:space="preserve"> Nu</w:t>
            </w:r>
            <w:r>
              <w:rPr>
                <w:rFonts w:ascii="Verdana" w:eastAsia="Times New Roman" w:hAnsi="Verdana" w:cs="Times New Roman"/>
                <w:sz w:val="16"/>
                <w:szCs w:val="16"/>
                <w:lang w:eastAsia="en-GB"/>
              </w:rPr>
              <w:t>micon)</w:t>
            </w:r>
          </w:p>
          <w:p w14:paraId="43BA8033" w14:textId="77777777" w:rsidR="0039731D" w:rsidRDefault="0039731D" w:rsidP="0039731D">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Maths co-ordinator to review impact of the intervention.</w:t>
            </w:r>
          </w:p>
          <w:p w14:paraId="1E7347EB" w14:textId="5920F8A2" w:rsidR="0039731D" w:rsidRPr="006F4C1C" w:rsidRDefault="0039731D" w:rsidP="0039731D">
            <w:pPr>
              <w:rPr>
                <w:rFonts w:ascii="Verdana" w:eastAsia="Times New Roman" w:hAnsi="Verdana" w:cs="Times New Roman"/>
                <w:sz w:val="16"/>
                <w:szCs w:val="16"/>
                <w:lang w:eastAsia="en-GB"/>
              </w:rPr>
            </w:pPr>
          </w:p>
        </w:tc>
        <w:tc>
          <w:tcPr>
            <w:tcW w:w="4536" w:type="dxa"/>
            <w:tcMar>
              <w:top w:w="57" w:type="dxa"/>
              <w:bottom w:w="57" w:type="dxa"/>
            </w:tcMar>
          </w:tcPr>
          <w:p w14:paraId="4106268C" w14:textId="77777777" w:rsidR="0039731D" w:rsidRDefault="00374561" w:rsidP="0039731D">
            <w:pPr>
              <w:pStyle w:val="Default"/>
              <w:rPr>
                <w:rFonts w:ascii="Verdana" w:hAnsi="Verdana"/>
                <w:color w:val="auto"/>
                <w:sz w:val="16"/>
                <w:szCs w:val="16"/>
              </w:rPr>
            </w:pPr>
            <w:r>
              <w:rPr>
                <w:rFonts w:ascii="Verdana" w:hAnsi="Verdana"/>
                <w:color w:val="auto"/>
                <w:sz w:val="16"/>
                <w:szCs w:val="16"/>
              </w:rPr>
              <w:t xml:space="preserve">This approach was resulting in good progress in maths. Children are responding well to the </w:t>
            </w:r>
            <w:r w:rsidR="00463B84">
              <w:rPr>
                <w:rFonts w:ascii="Verdana" w:hAnsi="Verdana"/>
                <w:color w:val="auto"/>
                <w:sz w:val="16"/>
                <w:szCs w:val="16"/>
              </w:rPr>
              <w:t>numicon materials.</w:t>
            </w:r>
          </w:p>
          <w:p w14:paraId="479AC103" w14:textId="1D95BC82" w:rsidR="00463B84" w:rsidRPr="00EC42DA" w:rsidRDefault="00463B84" w:rsidP="0039731D">
            <w:pPr>
              <w:pStyle w:val="Default"/>
              <w:rPr>
                <w:rFonts w:ascii="Verdana" w:hAnsi="Verdana"/>
                <w:color w:val="auto"/>
                <w:sz w:val="16"/>
                <w:szCs w:val="16"/>
              </w:rPr>
            </w:pPr>
            <w:r>
              <w:rPr>
                <w:rFonts w:ascii="Verdana" w:hAnsi="Verdana"/>
                <w:color w:val="auto"/>
                <w:sz w:val="16"/>
                <w:szCs w:val="16"/>
              </w:rPr>
              <w:t xml:space="preserve">During lock down staff used the White Rose materials which offered videos which explained the appropriate method. This supported children in continuing to develop their learning. </w:t>
            </w:r>
          </w:p>
        </w:tc>
        <w:tc>
          <w:tcPr>
            <w:tcW w:w="2948" w:type="dxa"/>
            <w:tcMar>
              <w:top w:w="57" w:type="dxa"/>
              <w:bottom w:w="57" w:type="dxa"/>
            </w:tcMar>
          </w:tcPr>
          <w:p w14:paraId="16EB643D" w14:textId="05C01893" w:rsidR="0039731D" w:rsidRPr="00EC42DA" w:rsidRDefault="00463B84" w:rsidP="0039731D">
            <w:pPr>
              <w:rPr>
                <w:rFonts w:ascii="Verdana" w:hAnsi="Verdana" w:cs="Arial"/>
                <w:sz w:val="16"/>
                <w:szCs w:val="16"/>
              </w:rPr>
            </w:pPr>
            <w:r>
              <w:rPr>
                <w:rFonts w:ascii="Verdana" w:hAnsi="Verdana" w:cs="Arial"/>
                <w:sz w:val="16"/>
                <w:szCs w:val="16"/>
              </w:rPr>
              <w:t>Staff will reassess pupils over Autumn 1 2020 and use appropriate materials to fill gaps in learning.</w:t>
            </w:r>
          </w:p>
        </w:tc>
        <w:tc>
          <w:tcPr>
            <w:tcW w:w="1417" w:type="dxa"/>
          </w:tcPr>
          <w:p w14:paraId="5F712AF6" w14:textId="4FD4B2F3" w:rsidR="0039731D" w:rsidRPr="007A216C" w:rsidRDefault="00374561" w:rsidP="0039731D">
            <w:pPr>
              <w:spacing w:line="177" w:lineRule="atLeast"/>
              <w:rPr>
                <w:rFonts w:ascii="Verdana" w:eastAsia="Times New Roman" w:hAnsi="Verdana" w:cs="Times New Roman"/>
                <w:sz w:val="16"/>
                <w:szCs w:val="16"/>
                <w:lang w:eastAsia="en-GB"/>
              </w:rPr>
            </w:pPr>
            <w:r>
              <w:rPr>
                <w:rFonts w:ascii="Verdana" w:eastAsia="Times New Roman" w:hAnsi="Verdana" w:cs="Times New Roman"/>
                <w:sz w:val="16"/>
                <w:szCs w:val="16"/>
                <w:lang w:eastAsia="en-GB"/>
              </w:rPr>
              <w:t>£21,800</w:t>
            </w:r>
          </w:p>
        </w:tc>
      </w:tr>
      <w:tr w:rsidR="0039731D" w:rsidRPr="00095BA6" w14:paraId="0EFA27A7" w14:textId="77777777" w:rsidTr="00463B84">
        <w:trPr>
          <w:trHeight w:hRule="exact" w:val="2334"/>
        </w:trPr>
        <w:tc>
          <w:tcPr>
            <w:tcW w:w="3256" w:type="dxa"/>
            <w:tcMar>
              <w:top w:w="57" w:type="dxa"/>
              <w:bottom w:w="57" w:type="dxa"/>
            </w:tcMar>
          </w:tcPr>
          <w:p w14:paraId="64D4F992"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Pupils to be able to control their emotions more as evidenced by less outbursts in school.</w:t>
            </w:r>
          </w:p>
          <w:p w14:paraId="59773619" w14:textId="77777777" w:rsidR="0039731D" w:rsidRPr="006F4C1C" w:rsidRDefault="0039731D" w:rsidP="0039731D">
            <w:pPr>
              <w:spacing w:line="177" w:lineRule="atLeast"/>
              <w:rPr>
                <w:rFonts w:ascii="Verdana" w:eastAsia="Times New Roman" w:hAnsi="Verdana" w:cs="Times New Roman"/>
                <w:sz w:val="16"/>
                <w:szCs w:val="16"/>
                <w:lang w:eastAsia="en-GB"/>
              </w:rPr>
            </w:pPr>
          </w:p>
          <w:p w14:paraId="4D6331AD"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 to thrive on success but also to be able to analyse failure and learn from mistakes.</w:t>
            </w:r>
          </w:p>
          <w:p w14:paraId="71759675"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Children’s stamina during assessment to increase (which will impact on attainment).</w:t>
            </w:r>
          </w:p>
          <w:p w14:paraId="63A2FA78" w14:textId="77777777" w:rsidR="0039731D" w:rsidRPr="006F4C1C" w:rsidRDefault="0039731D" w:rsidP="0039731D">
            <w:pPr>
              <w:spacing w:line="177" w:lineRule="atLeast"/>
              <w:rPr>
                <w:rFonts w:ascii="Verdana" w:eastAsia="Times New Roman" w:hAnsi="Verdana" w:cs="Times New Roman"/>
                <w:sz w:val="16"/>
                <w:szCs w:val="16"/>
                <w:lang w:eastAsia="en-GB"/>
              </w:rPr>
            </w:pPr>
          </w:p>
        </w:tc>
        <w:tc>
          <w:tcPr>
            <w:tcW w:w="2835" w:type="dxa"/>
            <w:tcMar>
              <w:top w:w="57" w:type="dxa"/>
              <w:bottom w:w="57" w:type="dxa"/>
            </w:tcMar>
          </w:tcPr>
          <w:p w14:paraId="4719F3D3" w14:textId="77777777" w:rsidR="0039731D" w:rsidRPr="006F4C1C" w:rsidRDefault="0039731D" w:rsidP="0039731D">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Mentoring in school for pupils who struggle to come to terms with their mistakes or the mistakes of others</w:t>
            </w:r>
          </w:p>
          <w:p w14:paraId="49ABC017" w14:textId="77777777" w:rsidR="0039731D" w:rsidRDefault="0039731D" w:rsidP="0039731D">
            <w:pPr>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TA3 to provide support such as</w:t>
            </w:r>
            <w:r>
              <w:rPr>
                <w:rFonts w:ascii="Verdana" w:eastAsia="Times New Roman" w:hAnsi="Verdana" w:cs="Times New Roman"/>
                <w:sz w:val="16"/>
                <w:szCs w:val="16"/>
                <w:lang w:eastAsia="en-GB"/>
              </w:rPr>
              <w:t xml:space="preserve"> ‘Volcano in my tummy’ and self-</w:t>
            </w:r>
            <w:r w:rsidRPr="006F4C1C">
              <w:rPr>
                <w:rFonts w:ascii="Verdana" w:eastAsia="Times New Roman" w:hAnsi="Verdana" w:cs="Times New Roman"/>
                <w:sz w:val="16"/>
                <w:szCs w:val="16"/>
                <w:lang w:eastAsia="en-GB"/>
              </w:rPr>
              <w:t>esteem work</w:t>
            </w:r>
          </w:p>
          <w:p w14:paraId="7E6FA9C1" w14:textId="5CF51569" w:rsidR="0039731D" w:rsidRPr="006F4C1C" w:rsidRDefault="0039731D" w:rsidP="0039731D">
            <w:pPr>
              <w:rPr>
                <w:rFonts w:ascii="Verdana" w:eastAsia="Times New Roman" w:hAnsi="Verdana" w:cs="Times New Roman"/>
                <w:sz w:val="16"/>
                <w:szCs w:val="16"/>
                <w:lang w:eastAsia="en-GB"/>
              </w:rPr>
            </w:pPr>
            <w:r>
              <w:rPr>
                <w:rFonts w:ascii="Verdana" w:eastAsia="Times New Roman" w:hAnsi="Verdana" w:cs="Times New Roman"/>
                <w:sz w:val="16"/>
                <w:szCs w:val="16"/>
                <w:lang w:eastAsia="en-GB"/>
              </w:rPr>
              <w:t>Interventions for pupils requiring support with social skills/precision of language/turn taking, e.g. Lego therapy</w:t>
            </w:r>
          </w:p>
        </w:tc>
        <w:tc>
          <w:tcPr>
            <w:tcW w:w="4536" w:type="dxa"/>
            <w:tcMar>
              <w:top w:w="57" w:type="dxa"/>
              <w:bottom w:w="57" w:type="dxa"/>
            </w:tcMar>
          </w:tcPr>
          <w:p w14:paraId="1CD03AFD" w14:textId="556FD6C6" w:rsidR="0039731D" w:rsidRPr="00EC42DA" w:rsidRDefault="00D42BFD" w:rsidP="0039731D">
            <w:pPr>
              <w:pStyle w:val="Default"/>
              <w:rPr>
                <w:rFonts w:ascii="Verdana" w:hAnsi="Verdana"/>
                <w:color w:val="auto"/>
                <w:sz w:val="16"/>
                <w:szCs w:val="16"/>
              </w:rPr>
            </w:pPr>
            <w:r>
              <w:rPr>
                <w:rFonts w:ascii="Verdana" w:hAnsi="Verdana"/>
                <w:color w:val="auto"/>
                <w:sz w:val="16"/>
                <w:szCs w:val="16"/>
              </w:rPr>
              <w:t>Pupil intervention plans demonstrate the positive impact of this work.</w:t>
            </w:r>
          </w:p>
        </w:tc>
        <w:tc>
          <w:tcPr>
            <w:tcW w:w="2948" w:type="dxa"/>
            <w:tcMar>
              <w:top w:w="57" w:type="dxa"/>
              <w:bottom w:w="57" w:type="dxa"/>
            </w:tcMar>
          </w:tcPr>
          <w:p w14:paraId="7B73C8B5" w14:textId="4B44CFB8" w:rsidR="0039731D" w:rsidRPr="00EC42DA" w:rsidRDefault="00D42BFD" w:rsidP="0039731D">
            <w:pPr>
              <w:rPr>
                <w:rFonts w:ascii="Verdana" w:hAnsi="Verdana" w:cs="Arial"/>
                <w:sz w:val="16"/>
                <w:szCs w:val="16"/>
              </w:rPr>
            </w:pPr>
            <w:r>
              <w:rPr>
                <w:rFonts w:ascii="Verdana" w:hAnsi="Verdana" w:cs="Arial"/>
                <w:sz w:val="16"/>
                <w:szCs w:val="16"/>
              </w:rPr>
              <w:t>Ensure that there is supervision support for staff undertaking this work to recognise the possible impact on their wellbeing.</w:t>
            </w:r>
          </w:p>
        </w:tc>
        <w:tc>
          <w:tcPr>
            <w:tcW w:w="1417" w:type="dxa"/>
          </w:tcPr>
          <w:p w14:paraId="23E7CEED" w14:textId="5F8DEBE6" w:rsidR="0039731D" w:rsidRPr="007A216C" w:rsidRDefault="00463B84" w:rsidP="0039731D">
            <w:pPr>
              <w:spacing w:line="177" w:lineRule="atLeast"/>
              <w:rPr>
                <w:rFonts w:ascii="Verdana" w:eastAsia="Times New Roman" w:hAnsi="Verdana" w:cs="Times New Roman"/>
                <w:sz w:val="16"/>
                <w:szCs w:val="16"/>
                <w:lang w:eastAsia="en-GB"/>
              </w:rPr>
            </w:pPr>
            <w:r>
              <w:rPr>
                <w:rFonts w:ascii="Verdana" w:eastAsia="Times New Roman" w:hAnsi="Verdana" w:cs="Times New Roman"/>
                <w:sz w:val="16"/>
                <w:szCs w:val="16"/>
                <w:lang w:eastAsia="en-GB"/>
              </w:rPr>
              <w:t>£4000</w:t>
            </w:r>
          </w:p>
        </w:tc>
      </w:tr>
    </w:tbl>
    <w:p w14:paraId="4F38DE08" w14:textId="77777777" w:rsidR="002527D8" w:rsidRDefault="002527D8">
      <w:r>
        <w:br w:type="page"/>
      </w:r>
    </w:p>
    <w:tbl>
      <w:tblPr>
        <w:tblStyle w:val="TableGrid"/>
        <w:tblW w:w="14992" w:type="dxa"/>
        <w:tblLayout w:type="fixed"/>
        <w:tblLook w:val="04A0" w:firstRow="1" w:lastRow="0" w:firstColumn="1" w:lastColumn="0" w:noHBand="0" w:noVBand="1"/>
      </w:tblPr>
      <w:tblGrid>
        <w:gridCol w:w="3256"/>
        <w:gridCol w:w="2835"/>
        <w:gridCol w:w="4536"/>
        <w:gridCol w:w="2948"/>
        <w:gridCol w:w="1417"/>
      </w:tblGrid>
      <w:tr w:rsidR="0039731D" w:rsidRPr="00095BA6" w14:paraId="5B53F9C7" w14:textId="77777777" w:rsidTr="003210F9">
        <w:trPr>
          <w:trHeight w:hRule="exact" w:val="312"/>
        </w:trPr>
        <w:tc>
          <w:tcPr>
            <w:tcW w:w="14992" w:type="dxa"/>
            <w:gridSpan w:val="5"/>
            <w:tcMar>
              <w:top w:w="57" w:type="dxa"/>
              <w:bottom w:w="57" w:type="dxa"/>
            </w:tcMar>
          </w:tcPr>
          <w:p w14:paraId="62E737C9" w14:textId="34F5A7F3" w:rsidR="0039731D" w:rsidRPr="00095BA6" w:rsidRDefault="0039731D" w:rsidP="0039731D">
            <w:pPr>
              <w:pStyle w:val="ListParagraph"/>
              <w:numPr>
                <w:ilvl w:val="0"/>
                <w:numId w:val="16"/>
              </w:numPr>
              <w:ind w:left="426" w:hanging="142"/>
              <w:rPr>
                <w:rFonts w:ascii="Arial" w:hAnsi="Arial" w:cs="Arial"/>
                <w:b/>
              </w:rPr>
            </w:pPr>
            <w:r w:rsidRPr="00095BA6">
              <w:rPr>
                <w:rFonts w:ascii="Arial" w:hAnsi="Arial" w:cs="Arial"/>
                <w:b/>
              </w:rPr>
              <w:lastRenderedPageBreak/>
              <w:t>Other approaches</w:t>
            </w:r>
          </w:p>
        </w:tc>
      </w:tr>
      <w:tr w:rsidR="0039731D" w:rsidRPr="00095BA6" w14:paraId="13EA6F62" w14:textId="77777777" w:rsidTr="004B1815">
        <w:tc>
          <w:tcPr>
            <w:tcW w:w="3256" w:type="dxa"/>
            <w:tcMar>
              <w:top w:w="57" w:type="dxa"/>
              <w:bottom w:w="57" w:type="dxa"/>
            </w:tcMar>
          </w:tcPr>
          <w:p w14:paraId="3FA22661" w14:textId="77777777" w:rsidR="0039731D" w:rsidRPr="00095BA6" w:rsidRDefault="0039731D" w:rsidP="0039731D">
            <w:pPr>
              <w:rPr>
                <w:rFonts w:ascii="Arial" w:hAnsi="Arial" w:cs="Arial"/>
                <w:b/>
              </w:rPr>
            </w:pPr>
            <w:r w:rsidRPr="00095BA6">
              <w:rPr>
                <w:rFonts w:ascii="Arial" w:hAnsi="Arial" w:cs="Arial"/>
                <w:b/>
              </w:rPr>
              <w:t>Desired outcome</w:t>
            </w:r>
          </w:p>
        </w:tc>
        <w:tc>
          <w:tcPr>
            <w:tcW w:w="2835" w:type="dxa"/>
            <w:tcMar>
              <w:top w:w="57" w:type="dxa"/>
              <w:bottom w:w="57" w:type="dxa"/>
            </w:tcMar>
          </w:tcPr>
          <w:p w14:paraId="4AA71DF8" w14:textId="77777777" w:rsidR="0039731D" w:rsidRPr="00095BA6" w:rsidRDefault="0039731D" w:rsidP="0039731D">
            <w:pPr>
              <w:rPr>
                <w:rFonts w:ascii="Arial" w:hAnsi="Arial" w:cs="Arial"/>
                <w:b/>
              </w:rPr>
            </w:pPr>
            <w:r w:rsidRPr="00095BA6">
              <w:rPr>
                <w:rFonts w:ascii="Arial" w:hAnsi="Arial" w:cs="Arial"/>
                <w:b/>
              </w:rPr>
              <w:t>Chosen action/approach</w:t>
            </w:r>
          </w:p>
        </w:tc>
        <w:tc>
          <w:tcPr>
            <w:tcW w:w="4536" w:type="dxa"/>
            <w:tcMar>
              <w:top w:w="57" w:type="dxa"/>
              <w:bottom w:w="57" w:type="dxa"/>
            </w:tcMar>
          </w:tcPr>
          <w:p w14:paraId="08359EEB" w14:textId="77777777" w:rsidR="0039731D" w:rsidRPr="00095BA6" w:rsidRDefault="0039731D" w:rsidP="0039731D">
            <w:pPr>
              <w:rPr>
                <w:rFonts w:ascii="Arial" w:hAnsi="Arial" w:cs="Arial"/>
              </w:rPr>
            </w:pPr>
            <w:r w:rsidRPr="00095BA6">
              <w:rPr>
                <w:rFonts w:ascii="Arial" w:hAnsi="Arial" w:cs="Arial"/>
                <w:b/>
              </w:rPr>
              <w:t xml:space="preserve">Estimated impact: </w:t>
            </w:r>
            <w:r w:rsidRPr="00095BA6">
              <w:rPr>
                <w:rFonts w:ascii="Arial" w:hAnsi="Arial" w:cs="Arial"/>
              </w:rPr>
              <w:t>Did you meet the success criteria? Include impact on pupils not eligible for PP, if appropriate.</w:t>
            </w:r>
          </w:p>
        </w:tc>
        <w:tc>
          <w:tcPr>
            <w:tcW w:w="2948" w:type="dxa"/>
            <w:tcMar>
              <w:top w:w="57" w:type="dxa"/>
              <w:bottom w:w="57" w:type="dxa"/>
            </w:tcMar>
          </w:tcPr>
          <w:p w14:paraId="0C1E5F76" w14:textId="77777777" w:rsidR="0039731D" w:rsidRPr="00095BA6" w:rsidRDefault="0039731D" w:rsidP="0039731D">
            <w:pPr>
              <w:rPr>
                <w:rFonts w:ascii="Arial" w:hAnsi="Arial" w:cs="Arial"/>
                <w:b/>
              </w:rPr>
            </w:pPr>
            <w:r w:rsidRPr="00095BA6">
              <w:rPr>
                <w:rFonts w:ascii="Arial" w:hAnsi="Arial" w:cs="Arial"/>
                <w:b/>
              </w:rPr>
              <w:t xml:space="preserve">Lessons learned </w:t>
            </w:r>
          </w:p>
          <w:p w14:paraId="0440ED4A" w14:textId="77777777" w:rsidR="0039731D" w:rsidRPr="00095BA6" w:rsidRDefault="0039731D" w:rsidP="0039731D">
            <w:pPr>
              <w:rPr>
                <w:rFonts w:ascii="Arial" w:hAnsi="Arial" w:cs="Arial"/>
                <w:b/>
              </w:rPr>
            </w:pPr>
            <w:r w:rsidRPr="00095BA6">
              <w:rPr>
                <w:rFonts w:ascii="Arial" w:hAnsi="Arial" w:cs="Arial"/>
              </w:rPr>
              <w:t>(and whether you will continue with this approach)</w:t>
            </w:r>
          </w:p>
        </w:tc>
        <w:tc>
          <w:tcPr>
            <w:tcW w:w="1417" w:type="dxa"/>
          </w:tcPr>
          <w:p w14:paraId="49DBE4EF" w14:textId="77777777" w:rsidR="0039731D" w:rsidRPr="00095BA6" w:rsidRDefault="0039731D" w:rsidP="0039731D">
            <w:pPr>
              <w:rPr>
                <w:rFonts w:ascii="Arial" w:hAnsi="Arial" w:cs="Arial"/>
                <w:b/>
              </w:rPr>
            </w:pPr>
            <w:r w:rsidRPr="00095BA6">
              <w:rPr>
                <w:rFonts w:ascii="Arial" w:hAnsi="Arial" w:cs="Arial"/>
                <w:b/>
              </w:rPr>
              <w:t>Cost</w:t>
            </w:r>
          </w:p>
        </w:tc>
      </w:tr>
      <w:tr w:rsidR="0039731D" w:rsidRPr="00095BA6" w14:paraId="5F35DA77" w14:textId="77777777" w:rsidTr="004B1815">
        <w:tc>
          <w:tcPr>
            <w:tcW w:w="3256" w:type="dxa"/>
            <w:tcMar>
              <w:top w:w="57" w:type="dxa"/>
              <w:bottom w:w="57" w:type="dxa"/>
            </w:tcMar>
          </w:tcPr>
          <w:p w14:paraId="4A698045" w14:textId="77777777" w:rsidR="0039731D" w:rsidRPr="006F4C1C" w:rsidRDefault="0039731D" w:rsidP="0039731D">
            <w:pPr>
              <w:rPr>
                <w:rFonts w:ascii="Verdana" w:hAnsi="Verdana" w:cs="Arial"/>
                <w:sz w:val="16"/>
                <w:szCs w:val="16"/>
              </w:rPr>
            </w:pPr>
            <w:r w:rsidRPr="006F4C1C">
              <w:rPr>
                <w:rFonts w:ascii="Verdana" w:hAnsi="Verdana" w:cs="Arial"/>
                <w:sz w:val="16"/>
                <w:szCs w:val="16"/>
              </w:rPr>
              <w:t>To increase pupil’s range of vocabulary and ability to use vocabulary appropriately.</w:t>
            </w:r>
          </w:p>
          <w:p w14:paraId="4C6AB8D9"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 to be able to establish overall themes and concepts from a stimulus.</w:t>
            </w:r>
          </w:p>
          <w:p w14:paraId="3542383F"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Children to be able to establish their own point of view and give reasons/evidence to support their views.</w:t>
            </w:r>
          </w:p>
          <w:p w14:paraId="2A2A457A" w14:textId="48749371" w:rsidR="0039731D" w:rsidRPr="00095BA6" w:rsidRDefault="0039731D" w:rsidP="0039731D">
            <w:pPr>
              <w:rPr>
                <w:rFonts w:ascii="Arial" w:hAnsi="Arial" w:cs="Arial"/>
                <w:b/>
              </w:rPr>
            </w:pPr>
            <w:r w:rsidRPr="006F4C1C">
              <w:rPr>
                <w:rFonts w:ascii="Verdana" w:eastAsia="Times New Roman" w:hAnsi="Verdana" w:cs="Times New Roman"/>
                <w:sz w:val="16"/>
                <w:szCs w:val="16"/>
                <w:lang w:eastAsia="en-GB"/>
              </w:rPr>
              <w:t>Children to listen carefully to the opinions and others and be able to build on these views.</w:t>
            </w:r>
          </w:p>
        </w:tc>
        <w:tc>
          <w:tcPr>
            <w:tcW w:w="2835" w:type="dxa"/>
            <w:tcMar>
              <w:top w:w="57" w:type="dxa"/>
              <w:bottom w:w="57" w:type="dxa"/>
            </w:tcMar>
          </w:tcPr>
          <w:p w14:paraId="3B4925A0" w14:textId="77777777" w:rsidR="0039731D" w:rsidRDefault="0039731D" w:rsidP="0039731D">
            <w:pPr>
              <w:rPr>
                <w:rFonts w:ascii="Verdana" w:hAnsi="Verdana" w:cs="Arial"/>
                <w:sz w:val="16"/>
                <w:szCs w:val="16"/>
              </w:rPr>
            </w:pPr>
            <w:r>
              <w:rPr>
                <w:rFonts w:ascii="Verdana" w:hAnsi="Verdana" w:cs="Arial"/>
                <w:sz w:val="16"/>
                <w:szCs w:val="16"/>
              </w:rPr>
              <w:t xml:space="preserve">Teachers to deliver P4C at least 4 times each half term. </w:t>
            </w:r>
          </w:p>
          <w:p w14:paraId="00354139" w14:textId="77777777" w:rsidR="0039731D" w:rsidRDefault="0039731D" w:rsidP="0039731D">
            <w:pPr>
              <w:rPr>
                <w:rFonts w:ascii="Verdana" w:hAnsi="Verdana" w:cs="Arial"/>
                <w:sz w:val="16"/>
                <w:szCs w:val="16"/>
              </w:rPr>
            </w:pPr>
            <w:r>
              <w:rPr>
                <w:rFonts w:ascii="Verdana" w:hAnsi="Verdana" w:cs="Arial"/>
                <w:sz w:val="16"/>
                <w:szCs w:val="16"/>
              </w:rPr>
              <w:t>Provide training for TAs in P4C so they can effectively monitor sessions to evaluate against the 4Cs as well as ensuring all pupils are verbally contributing.</w:t>
            </w:r>
          </w:p>
          <w:p w14:paraId="1613CFDF" w14:textId="77777777" w:rsidR="0039731D" w:rsidRPr="006F4C1C" w:rsidRDefault="0039731D" w:rsidP="0039731D">
            <w:pPr>
              <w:rPr>
                <w:rFonts w:ascii="Verdana" w:hAnsi="Verdana" w:cs="Arial"/>
                <w:sz w:val="16"/>
                <w:szCs w:val="16"/>
              </w:rPr>
            </w:pPr>
            <w:r>
              <w:rPr>
                <w:rFonts w:ascii="Verdana" w:hAnsi="Verdana" w:cs="Arial"/>
                <w:sz w:val="16"/>
                <w:szCs w:val="16"/>
              </w:rPr>
              <w:t>2 teachers trained to level 3.</w:t>
            </w:r>
          </w:p>
          <w:p w14:paraId="32B822FA" w14:textId="77777777" w:rsidR="0039731D" w:rsidRPr="00095BA6" w:rsidRDefault="0039731D" w:rsidP="0039731D">
            <w:pPr>
              <w:rPr>
                <w:rFonts w:ascii="Arial" w:hAnsi="Arial" w:cs="Arial"/>
                <w:b/>
              </w:rPr>
            </w:pPr>
          </w:p>
        </w:tc>
        <w:tc>
          <w:tcPr>
            <w:tcW w:w="4536" w:type="dxa"/>
            <w:tcMar>
              <w:top w:w="57" w:type="dxa"/>
              <w:bottom w:w="57" w:type="dxa"/>
            </w:tcMar>
          </w:tcPr>
          <w:p w14:paraId="21B4DAA1" w14:textId="77777777" w:rsidR="0039731D" w:rsidRDefault="003F5E31" w:rsidP="0039731D">
            <w:pPr>
              <w:rPr>
                <w:rFonts w:ascii="Verdana" w:hAnsi="Verdana" w:cs="Arial"/>
                <w:sz w:val="16"/>
                <w:szCs w:val="16"/>
              </w:rPr>
            </w:pPr>
            <w:r>
              <w:rPr>
                <w:rFonts w:ascii="Verdana" w:hAnsi="Verdana" w:cs="Arial"/>
                <w:sz w:val="16"/>
                <w:szCs w:val="16"/>
              </w:rPr>
              <w:t>This has continued to support children in developing their thinking skills and to give their point of view and evidence. Staff are now embedding these sessions across the curriculum and using these skills in all subjects.</w:t>
            </w:r>
          </w:p>
          <w:p w14:paraId="6954421E" w14:textId="77777777" w:rsidR="003F5E31" w:rsidRDefault="003F5E31" w:rsidP="003F5E31">
            <w:pPr>
              <w:rPr>
                <w:rFonts w:ascii="Verdana" w:hAnsi="Verdana" w:cs="Arial"/>
                <w:sz w:val="16"/>
                <w:szCs w:val="16"/>
              </w:rPr>
            </w:pPr>
            <w:r>
              <w:rPr>
                <w:rFonts w:ascii="Verdana" w:hAnsi="Verdana" w:cs="Arial"/>
                <w:sz w:val="16"/>
                <w:szCs w:val="16"/>
              </w:rPr>
              <w:t>School also utilised this approach during lock down and recommended discussions for families (see rainbow activities).</w:t>
            </w:r>
          </w:p>
          <w:p w14:paraId="5D229980" w14:textId="4899F040" w:rsidR="003F5E31" w:rsidRPr="003F0D11" w:rsidRDefault="003F5E31" w:rsidP="003F5E31">
            <w:pPr>
              <w:rPr>
                <w:rFonts w:ascii="Verdana" w:hAnsi="Verdana" w:cs="Arial"/>
                <w:sz w:val="16"/>
                <w:szCs w:val="16"/>
              </w:rPr>
            </w:pPr>
            <w:r>
              <w:rPr>
                <w:rFonts w:ascii="Verdana" w:hAnsi="Verdana" w:cs="Arial"/>
                <w:sz w:val="16"/>
                <w:szCs w:val="16"/>
              </w:rPr>
              <w:t>Staff have continued to explore this approach with one teacher publishing a book about developing thinking in young children.</w:t>
            </w:r>
          </w:p>
        </w:tc>
        <w:tc>
          <w:tcPr>
            <w:tcW w:w="2948" w:type="dxa"/>
            <w:tcMar>
              <w:top w:w="57" w:type="dxa"/>
              <w:bottom w:w="57" w:type="dxa"/>
            </w:tcMar>
          </w:tcPr>
          <w:p w14:paraId="008EA410" w14:textId="77777777" w:rsidR="0039731D" w:rsidRDefault="003F5E31" w:rsidP="0039731D">
            <w:pPr>
              <w:jc w:val="both"/>
              <w:rPr>
                <w:rFonts w:ascii="Verdana" w:hAnsi="Verdana" w:cs="Arial"/>
                <w:sz w:val="16"/>
                <w:szCs w:val="16"/>
              </w:rPr>
            </w:pPr>
            <w:r>
              <w:rPr>
                <w:rFonts w:ascii="Verdana" w:hAnsi="Verdana" w:cs="Arial"/>
                <w:sz w:val="16"/>
                <w:szCs w:val="16"/>
              </w:rPr>
              <w:t>Continue to build on this approach across the curriculum.</w:t>
            </w:r>
          </w:p>
          <w:p w14:paraId="1367A4AF" w14:textId="5CFB23DA" w:rsidR="003F5E31" w:rsidRPr="00B6502E" w:rsidRDefault="003F5E31" w:rsidP="0039731D">
            <w:pPr>
              <w:jc w:val="both"/>
              <w:rPr>
                <w:rFonts w:ascii="Verdana" w:hAnsi="Verdana" w:cs="Arial"/>
                <w:sz w:val="16"/>
                <w:szCs w:val="16"/>
              </w:rPr>
            </w:pPr>
            <w:r>
              <w:rPr>
                <w:rFonts w:ascii="Verdana" w:hAnsi="Verdana" w:cs="Arial"/>
                <w:sz w:val="16"/>
                <w:szCs w:val="16"/>
              </w:rPr>
              <w:t>Offer further ideas by incorporating Thinking Skills training.</w:t>
            </w:r>
          </w:p>
        </w:tc>
        <w:tc>
          <w:tcPr>
            <w:tcW w:w="1417" w:type="dxa"/>
          </w:tcPr>
          <w:p w14:paraId="0A25979B" w14:textId="457AFDC0" w:rsidR="0039731D" w:rsidRPr="003F5E31" w:rsidRDefault="003F5E31" w:rsidP="0039731D">
            <w:pPr>
              <w:rPr>
                <w:rFonts w:ascii="Arial" w:hAnsi="Arial" w:cs="Arial"/>
                <w:sz w:val="18"/>
                <w:szCs w:val="18"/>
              </w:rPr>
            </w:pPr>
            <w:r w:rsidRPr="003F5E31">
              <w:rPr>
                <w:rFonts w:ascii="Arial" w:hAnsi="Arial" w:cs="Arial"/>
                <w:sz w:val="18"/>
                <w:szCs w:val="18"/>
              </w:rPr>
              <w:t>£1,600</w:t>
            </w:r>
          </w:p>
        </w:tc>
      </w:tr>
      <w:tr w:rsidR="0039731D" w:rsidRPr="00095BA6" w14:paraId="426BB017" w14:textId="77777777" w:rsidTr="004B1815">
        <w:tc>
          <w:tcPr>
            <w:tcW w:w="3256" w:type="dxa"/>
            <w:tcMar>
              <w:top w:w="57" w:type="dxa"/>
              <w:bottom w:w="57" w:type="dxa"/>
            </w:tcMar>
          </w:tcPr>
          <w:p w14:paraId="111A5F47" w14:textId="77777777" w:rsidR="0039731D" w:rsidRPr="006F4C1C" w:rsidRDefault="0039731D" w:rsidP="0039731D">
            <w:pPr>
              <w:spacing w:line="177" w:lineRule="atLeast"/>
              <w:rPr>
                <w:rFonts w:ascii="Verdana" w:eastAsia="Times New Roman" w:hAnsi="Verdana" w:cs="Times New Roman"/>
                <w:sz w:val="16"/>
                <w:szCs w:val="16"/>
                <w:lang w:eastAsia="en-GB"/>
              </w:rPr>
            </w:pPr>
            <w:r w:rsidRPr="006F4C1C">
              <w:rPr>
                <w:rFonts w:ascii="Verdana" w:eastAsia="Times New Roman" w:hAnsi="Verdana" w:cs="Times New Roman"/>
                <w:sz w:val="16"/>
                <w:szCs w:val="16"/>
                <w:lang w:eastAsia="en-GB"/>
              </w:rPr>
              <w:t>High percentages of PP children accessing extra-curricular or out-of-school provision and representing the school in teams</w:t>
            </w:r>
          </w:p>
          <w:p w14:paraId="1EC5187B" w14:textId="3BC5F0A7" w:rsidR="0039731D" w:rsidRPr="00095BA6" w:rsidRDefault="0039731D" w:rsidP="0039731D">
            <w:pPr>
              <w:rPr>
                <w:rFonts w:ascii="Arial" w:hAnsi="Arial" w:cs="Arial"/>
                <w:b/>
              </w:rPr>
            </w:pPr>
            <w:r w:rsidRPr="006F4C1C">
              <w:rPr>
                <w:rFonts w:ascii="Verdana" w:eastAsia="Times New Roman" w:hAnsi="Verdana" w:cs="Times New Roman"/>
                <w:sz w:val="16"/>
                <w:szCs w:val="16"/>
                <w:lang w:eastAsia="en-GB"/>
              </w:rPr>
              <w:t>High numbers of pupils attending the graduation ceremony</w:t>
            </w:r>
          </w:p>
        </w:tc>
        <w:tc>
          <w:tcPr>
            <w:tcW w:w="2835" w:type="dxa"/>
            <w:tcMar>
              <w:top w:w="57" w:type="dxa"/>
              <w:bottom w:w="57" w:type="dxa"/>
            </w:tcMar>
          </w:tcPr>
          <w:p w14:paraId="0A48D67E" w14:textId="33AE1C1A" w:rsidR="0039731D" w:rsidRPr="00095BA6" w:rsidRDefault="0039731D" w:rsidP="0039731D">
            <w:pPr>
              <w:rPr>
                <w:rFonts w:ascii="Arial" w:hAnsi="Arial" w:cs="Arial"/>
                <w:b/>
              </w:rPr>
            </w:pPr>
            <w:r w:rsidRPr="006F4C1C">
              <w:rPr>
                <w:rFonts w:ascii="Verdana" w:hAnsi="Verdana"/>
                <w:sz w:val="16"/>
                <w:szCs w:val="16"/>
              </w:rPr>
              <w:t>Involvement in Children’s University for pupils to encourage them to take part in extra-curricular activity and develop aspirations for university</w:t>
            </w:r>
          </w:p>
        </w:tc>
        <w:tc>
          <w:tcPr>
            <w:tcW w:w="4536" w:type="dxa"/>
            <w:tcMar>
              <w:top w:w="57" w:type="dxa"/>
              <w:bottom w:w="57" w:type="dxa"/>
            </w:tcMar>
          </w:tcPr>
          <w:p w14:paraId="27594EE8" w14:textId="72DF54DC" w:rsidR="0039731D" w:rsidRPr="00D340AE" w:rsidRDefault="000F732D" w:rsidP="0039731D">
            <w:pPr>
              <w:jc w:val="both"/>
              <w:rPr>
                <w:rFonts w:ascii="Verdana" w:hAnsi="Verdana" w:cs="Arial"/>
                <w:sz w:val="18"/>
                <w:szCs w:val="18"/>
              </w:rPr>
            </w:pPr>
            <w:r>
              <w:rPr>
                <w:rFonts w:ascii="Verdana" w:hAnsi="Verdana" w:cs="Arial"/>
                <w:sz w:val="18"/>
                <w:szCs w:val="18"/>
              </w:rPr>
              <w:t>22% of PP pupils graduated from Children’s University compared to 51% of non-PP children.</w:t>
            </w:r>
          </w:p>
        </w:tc>
        <w:tc>
          <w:tcPr>
            <w:tcW w:w="2948" w:type="dxa"/>
            <w:tcMar>
              <w:top w:w="57" w:type="dxa"/>
              <w:bottom w:w="57" w:type="dxa"/>
            </w:tcMar>
          </w:tcPr>
          <w:p w14:paraId="2834D76D" w14:textId="140DE5A2" w:rsidR="0039731D" w:rsidRPr="000B0419" w:rsidRDefault="000F732D" w:rsidP="0039731D">
            <w:pPr>
              <w:rPr>
                <w:rFonts w:ascii="Verdana" w:hAnsi="Verdana" w:cs="Arial"/>
                <w:sz w:val="16"/>
                <w:szCs w:val="16"/>
              </w:rPr>
            </w:pPr>
            <w:r>
              <w:rPr>
                <w:rFonts w:ascii="Verdana" w:hAnsi="Verdana" w:cs="Arial"/>
                <w:sz w:val="16"/>
                <w:szCs w:val="16"/>
              </w:rPr>
              <w:t>PP children should all be offered passports so we can use these to help monitor the involvement of these pupils in extra-curricular activities.</w:t>
            </w:r>
          </w:p>
        </w:tc>
        <w:tc>
          <w:tcPr>
            <w:tcW w:w="1417" w:type="dxa"/>
          </w:tcPr>
          <w:p w14:paraId="0E392C78" w14:textId="707C9AF0" w:rsidR="0039731D" w:rsidRPr="000F732D" w:rsidRDefault="000F732D" w:rsidP="0039731D">
            <w:pPr>
              <w:rPr>
                <w:rFonts w:ascii="Arial" w:hAnsi="Arial" w:cs="Arial"/>
                <w:sz w:val="18"/>
                <w:szCs w:val="18"/>
              </w:rPr>
            </w:pPr>
            <w:r w:rsidRPr="000F732D">
              <w:rPr>
                <w:rFonts w:ascii="Arial" w:hAnsi="Arial" w:cs="Arial"/>
                <w:sz w:val="18"/>
                <w:szCs w:val="18"/>
              </w:rPr>
              <w:t>£1020</w:t>
            </w:r>
          </w:p>
        </w:tc>
      </w:tr>
      <w:tr w:rsidR="0039731D" w:rsidRPr="00095BA6" w14:paraId="693093B9" w14:textId="77777777" w:rsidTr="004B1815">
        <w:tc>
          <w:tcPr>
            <w:tcW w:w="3256" w:type="dxa"/>
            <w:tcMar>
              <w:top w:w="57" w:type="dxa"/>
              <w:bottom w:w="57" w:type="dxa"/>
            </w:tcMar>
          </w:tcPr>
          <w:p w14:paraId="6B09DECF" w14:textId="77777777" w:rsidR="0039731D" w:rsidRPr="00EC42DA" w:rsidRDefault="0039731D" w:rsidP="0039731D">
            <w:pPr>
              <w:spacing w:line="177" w:lineRule="atLeast"/>
              <w:rPr>
                <w:rFonts w:ascii="Verdana" w:eastAsia="Times New Roman" w:hAnsi="Verdana" w:cs="Times New Roman"/>
                <w:sz w:val="16"/>
                <w:szCs w:val="16"/>
                <w:lang w:eastAsia="en-GB"/>
              </w:rPr>
            </w:pPr>
            <w:r w:rsidRPr="00EC42DA">
              <w:rPr>
                <w:rFonts w:ascii="Verdana" w:eastAsia="Times New Roman" w:hAnsi="Verdana" w:cs="Times New Roman"/>
                <w:sz w:val="16"/>
                <w:szCs w:val="16"/>
                <w:lang w:eastAsia="en-GB"/>
              </w:rPr>
              <w:t>High percentages of PP children accessing extra-curricular provision and representing the school in teams</w:t>
            </w:r>
          </w:p>
          <w:p w14:paraId="74B5AE8C" w14:textId="77777777" w:rsidR="0039731D" w:rsidRPr="00EC42DA" w:rsidRDefault="0039731D" w:rsidP="0039731D">
            <w:pPr>
              <w:spacing w:line="177" w:lineRule="atLeast"/>
              <w:rPr>
                <w:rFonts w:ascii="Verdana" w:eastAsia="Times New Roman" w:hAnsi="Verdana" w:cs="Times New Roman"/>
                <w:sz w:val="16"/>
                <w:szCs w:val="16"/>
                <w:lang w:eastAsia="en-GB"/>
              </w:rPr>
            </w:pPr>
            <w:r w:rsidRPr="00EC42DA">
              <w:rPr>
                <w:rFonts w:ascii="Verdana" w:eastAsia="Times New Roman" w:hAnsi="Verdana" w:cs="Times New Roman"/>
                <w:sz w:val="16"/>
                <w:szCs w:val="16"/>
                <w:lang w:eastAsia="en-GB"/>
              </w:rPr>
              <w:t>Extra-curricular provision to include opportunities for pupils to complete homework activities.</w:t>
            </w:r>
          </w:p>
          <w:p w14:paraId="6DCBC4FB" w14:textId="77777777" w:rsidR="0039731D" w:rsidRPr="00095BA6" w:rsidRDefault="0039731D" w:rsidP="0039731D">
            <w:pPr>
              <w:rPr>
                <w:rFonts w:ascii="Arial" w:hAnsi="Arial" w:cs="Arial"/>
                <w:b/>
              </w:rPr>
            </w:pPr>
          </w:p>
        </w:tc>
        <w:tc>
          <w:tcPr>
            <w:tcW w:w="2835" w:type="dxa"/>
            <w:tcMar>
              <w:top w:w="57" w:type="dxa"/>
              <w:bottom w:w="57" w:type="dxa"/>
            </w:tcMar>
          </w:tcPr>
          <w:p w14:paraId="3D50D475" w14:textId="78F61ABB" w:rsidR="0039731D" w:rsidRPr="00095BA6" w:rsidRDefault="0039731D" w:rsidP="0039731D">
            <w:pPr>
              <w:rPr>
                <w:rFonts w:ascii="Arial" w:hAnsi="Arial" w:cs="Arial"/>
                <w:b/>
              </w:rPr>
            </w:pPr>
            <w:r w:rsidRPr="00EC42DA">
              <w:rPr>
                <w:rFonts w:ascii="Verdana" w:hAnsi="Verdana"/>
                <w:sz w:val="16"/>
                <w:szCs w:val="16"/>
              </w:rPr>
              <w:t>Provision of a wide range of extra-curricular provision. Ensure that a high percentage of PP pupils access this provision.</w:t>
            </w:r>
          </w:p>
        </w:tc>
        <w:tc>
          <w:tcPr>
            <w:tcW w:w="4536" w:type="dxa"/>
            <w:tcMar>
              <w:top w:w="57" w:type="dxa"/>
              <w:bottom w:w="57" w:type="dxa"/>
            </w:tcMar>
          </w:tcPr>
          <w:p w14:paraId="60F36F55" w14:textId="29E1B171" w:rsidR="0039731D" w:rsidRPr="00541DF5" w:rsidRDefault="00541DF5" w:rsidP="0039731D">
            <w:pPr>
              <w:jc w:val="both"/>
              <w:rPr>
                <w:rFonts w:ascii="Verdana" w:hAnsi="Verdana" w:cs="Arial"/>
                <w:sz w:val="16"/>
                <w:szCs w:val="16"/>
              </w:rPr>
            </w:pPr>
            <w:r w:rsidRPr="00541DF5">
              <w:rPr>
                <w:rFonts w:ascii="Verdana" w:hAnsi="Verdana"/>
                <w:sz w:val="16"/>
                <w:szCs w:val="16"/>
              </w:rPr>
              <w:t>SSP Events/Competitions : 38 events/comps accessed Friendly Matches : 19 SEN /C4L Events : 5 KS1 Specific – 4 63% of KS2 children have attended an event in 19/20 25 Pupil Premium children have represented the school 23 SEN children have attended an event</w:t>
            </w:r>
            <w:r w:rsidR="00D42BFD">
              <w:rPr>
                <w:rFonts w:ascii="Verdana" w:hAnsi="Verdana"/>
                <w:sz w:val="16"/>
                <w:szCs w:val="16"/>
              </w:rPr>
              <w:t>.</w:t>
            </w:r>
          </w:p>
        </w:tc>
        <w:tc>
          <w:tcPr>
            <w:tcW w:w="2948" w:type="dxa"/>
            <w:tcMar>
              <w:top w:w="57" w:type="dxa"/>
              <w:bottom w:w="57" w:type="dxa"/>
            </w:tcMar>
          </w:tcPr>
          <w:p w14:paraId="7603001E" w14:textId="6AE33882" w:rsidR="0039731D" w:rsidRPr="000B0419" w:rsidRDefault="00D42BFD" w:rsidP="0039731D">
            <w:pPr>
              <w:rPr>
                <w:rFonts w:ascii="Verdana" w:hAnsi="Verdana" w:cs="Arial"/>
                <w:sz w:val="16"/>
                <w:szCs w:val="16"/>
              </w:rPr>
            </w:pPr>
            <w:r>
              <w:rPr>
                <w:rFonts w:ascii="Verdana" w:hAnsi="Verdana" w:cs="Arial"/>
                <w:sz w:val="16"/>
                <w:szCs w:val="16"/>
              </w:rPr>
              <w:t>Due to Covid 19 regulations on site competitions held virtually between schools will be utilised to minimise contact between different groups.</w:t>
            </w:r>
          </w:p>
        </w:tc>
        <w:tc>
          <w:tcPr>
            <w:tcW w:w="1417" w:type="dxa"/>
          </w:tcPr>
          <w:p w14:paraId="6C2882D8" w14:textId="49BC89AC" w:rsidR="0039731D" w:rsidRPr="000F732D" w:rsidRDefault="000F732D" w:rsidP="0039731D">
            <w:pPr>
              <w:rPr>
                <w:rFonts w:ascii="Arial" w:hAnsi="Arial" w:cs="Arial"/>
                <w:sz w:val="18"/>
                <w:szCs w:val="18"/>
              </w:rPr>
            </w:pPr>
            <w:r w:rsidRPr="000F732D">
              <w:rPr>
                <w:rFonts w:ascii="Arial" w:hAnsi="Arial" w:cs="Arial"/>
                <w:sz w:val="18"/>
                <w:szCs w:val="18"/>
              </w:rPr>
              <w:t>£5000</w:t>
            </w:r>
          </w:p>
        </w:tc>
      </w:tr>
      <w:tr w:rsidR="0039731D" w:rsidRPr="00095BA6" w14:paraId="0783A990" w14:textId="77777777" w:rsidTr="004B1815">
        <w:tc>
          <w:tcPr>
            <w:tcW w:w="3256" w:type="dxa"/>
            <w:tcMar>
              <w:top w:w="57" w:type="dxa"/>
              <w:bottom w:w="57" w:type="dxa"/>
            </w:tcMar>
          </w:tcPr>
          <w:p w14:paraId="5C0669C1" w14:textId="77777777" w:rsidR="0039731D" w:rsidRPr="00095BA6" w:rsidRDefault="0039731D" w:rsidP="0039731D">
            <w:pPr>
              <w:rPr>
                <w:rFonts w:ascii="Arial" w:hAnsi="Arial" w:cs="Arial"/>
                <w:b/>
              </w:rPr>
            </w:pPr>
          </w:p>
        </w:tc>
        <w:tc>
          <w:tcPr>
            <w:tcW w:w="2835" w:type="dxa"/>
            <w:tcMar>
              <w:top w:w="57" w:type="dxa"/>
              <w:bottom w:w="57" w:type="dxa"/>
            </w:tcMar>
          </w:tcPr>
          <w:p w14:paraId="7D13F2BE" w14:textId="77777777" w:rsidR="0039731D" w:rsidRPr="00095BA6" w:rsidRDefault="0039731D" w:rsidP="0039731D">
            <w:pPr>
              <w:rPr>
                <w:rFonts w:ascii="Arial" w:hAnsi="Arial" w:cs="Arial"/>
                <w:b/>
              </w:rPr>
            </w:pPr>
          </w:p>
        </w:tc>
        <w:tc>
          <w:tcPr>
            <w:tcW w:w="4536" w:type="dxa"/>
            <w:tcMar>
              <w:top w:w="57" w:type="dxa"/>
              <w:bottom w:w="57" w:type="dxa"/>
            </w:tcMar>
          </w:tcPr>
          <w:p w14:paraId="015456DE" w14:textId="77777777" w:rsidR="0039731D" w:rsidRPr="00D340AE" w:rsidRDefault="0039731D" w:rsidP="0039731D">
            <w:pPr>
              <w:jc w:val="both"/>
              <w:rPr>
                <w:rFonts w:ascii="Verdana" w:hAnsi="Verdana" w:cs="Arial"/>
                <w:sz w:val="18"/>
                <w:szCs w:val="18"/>
              </w:rPr>
            </w:pPr>
          </w:p>
        </w:tc>
        <w:tc>
          <w:tcPr>
            <w:tcW w:w="2948" w:type="dxa"/>
            <w:tcMar>
              <w:top w:w="57" w:type="dxa"/>
              <w:bottom w:w="57" w:type="dxa"/>
            </w:tcMar>
          </w:tcPr>
          <w:p w14:paraId="1B952F3C" w14:textId="77777777" w:rsidR="0039731D" w:rsidRPr="000B0419" w:rsidRDefault="0039731D" w:rsidP="0039731D">
            <w:pPr>
              <w:rPr>
                <w:rFonts w:ascii="Verdana" w:hAnsi="Verdana" w:cs="Arial"/>
                <w:sz w:val="16"/>
                <w:szCs w:val="16"/>
              </w:rPr>
            </w:pPr>
          </w:p>
        </w:tc>
        <w:tc>
          <w:tcPr>
            <w:tcW w:w="1417" w:type="dxa"/>
          </w:tcPr>
          <w:p w14:paraId="4541C732" w14:textId="77777777" w:rsidR="0039731D" w:rsidRPr="00095BA6" w:rsidRDefault="0039731D" w:rsidP="0039731D">
            <w:pPr>
              <w:rPr>
                <w:rFonts w:ascii="Arial" w:hAnsi="Arial" w:cs="Arial"/>
                <w:b/>
              </w:rPr>
            </w:pPr>
          </w:p>
        </w:tc>
      </w:tr>
    </w:tbl>
    <w:p w14:paraId="459A5C45" w14:textId="77777777" w:rsidR="001E1B8C" w:rsidRDefault="001E1B8C" w:rsidP="00A33F73">
      <w:pPr>
        <w:spacing w:line="276" w:lineRule="auto"/>
        <w:rPr>
          <w:rFonts w:ascii="Arial" w:hAnsi="Arial" w:cs="Arial"/>
          <w:sz w:val="18"/>
          <w:szCs w:val="18"/>
        </w:rPr>
      </w:pPr>
    </w:p>
    <w:p w14:paraId="0A6ABD91" w14:textId="77777777" w:rsidR="00AE66C2" w:rsidRPr="00095BA6" w:rsidRDefault="00AE66C2" w:rsidP="0004731E"/>
    <w:sectPr w:rsidR="00AE66C2" w:rsidRPr="00095BA6"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65A1" w14:textId="77777777" w:rsidR="00BD7664" w:rsidRDefault="00BD7664" w:rsidP="00CD68B1">
      <w:r>
        <w:separator/>
      </w:r>
    </w:p>
  </w:endnote>
  <w:endnote w:type="continuationSeparator" w:id="0">
    <w:p w14:paraId="74096540" w14:textId="77777777" w:rsidR="00BD7664" w:rsidRDefault="00BD7664"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433ED" w14:textId="77777777" w:rsidR="00BD7664" w:rsidRDefault="00BD7664" w:rsidP="00CD68B1">
      <w:r>
        <w:separator/>
      </w:r>
    </w:p>
  </w:footnote>
  <w:footnote w:type="continuationSeparator" w:id="0">
    <w:p w14:paraId="296B64D3" w14:textId="77777777" w:rsidR="00BD7664" w:rsidRDefault="00BD7664"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E7"/>
    <w:multiLevelType w:val="hybridMultilevel"/>
    <w:tmpl w:val="9432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69A5"/>
    <w:multiLevelType w:val="hybridMultilevel"/>
    <w:tmpl w:val="3ED8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BE4C04"/>
    <w:multiLevelType w:val="hybridMultilevel"/>
    <w:tmpl w:val="0B74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20836"/>
    <w:multiLevelType w:val="hybridMultilevel"/>
    <w:tmpl w:val="60F62E56"/>
    <w:lvl w:ilvl="0" w:tplc="4DA2A6C4">
      <w:start w:val="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05D81"/>
    <w:multiLevelType w:val="multilevel"/>
    <w:tmpl w:val="DFF4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ACF6657"/>
    <w:multiLevelType w:val="hybridMultilevel"/>
    <w:tmpl w:val="3E3C1308"/>
    <w:lvl w:ilvl="0" w:tplc="82C67B10">
      <w:start w:val="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FB64AE"/>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C4E0DC0"/>
    <w:multiLevelType w:val="hybridMultilevel"/>
    <w:tmpl w:val="966C5ABC"/>
    <w:lvl w:ilvl="0" w:tplc="CEF6589A">
      <w:start w:val="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8733C"/>
    <w:multiLevelType w:val="hybridMultilevel"/>
    <w:tmpl w:val="31A6310A"/>
    <w:lvl w:ilvl="0" w:tplc="680CEE08">
      <w:start w:val="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D5DD9"/>
    <w:multiLevelType w:val="hybridMultilevel"/>
    <w:tmpl w:val="D71CDC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D67067F"/>
    <w:multiLevelType w:val="hybridMultilevel"/>
    <w:tmpl w:val="CAFC9998"/>
    <w:lvl w:ilvl="0" w:tplc="B192C7CE">
      <w:start w:val="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BB2AE0"/>
    <w:multiLevelType w:val="hybridMultilevel"/>
    <w:tmpl w:val="31A6310A"/>
    <w:lvl w:ilvl="0" w:tplc="680CEE08">
      <w:start w:val="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F6F44"/>
    <w:multiLevelType w:val="hybridMultilevel"/>
    <w:tmpl w:val="A6A8F96E"/>
    <w:lvl w:ilvl="0" w:tplc="09880C64">
      <w:start w:val="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894CA5"/>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A84173"/>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72200DB2"/>
    <w:multiLevelType w:val="hybridMultilevel"/>
    <w:tmpl w:val="16E83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36A010D"/>
    <w:multiLevelType w:val="multilevel"/>
    <w:tmpl w:val="08E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1"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3"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21"/>
  </w:num>
  <w:num w:numId="4">
    <w:abstractNumId w:val="2"/>
  </w:num>
  <w:num w:numId="5">
    <w:abstractNumId w:val="27"/>
  </w:num>
  <w:num w:numId="6">
    <w:abstractNumId w:val="15"/>
  </w:num>
  <w:num w:numId="7">
    <w:abstractNumId w:val="10"/>
  </w:num>
  <w:num w:numId="8">
    <w:abstractNumId w:val="14"/>
  </w:num>
  <w:num w:numId="9">
    <w:abstractNumId w:val="43"/>
  </w:num>
  <w:num w:numId="10">
    <w:abstractNumId w:val="29"/>
  </w:num>
  <w:num w:numId="11">
    <w:abstractNumId w:val="20"/>
  </w:num>
  <w:num w:numId="12">
    <w:abstractNumId w:val="9"/>
  </w:num>
  <w:num w:numId="13">
    <w:abstractNumId w:val="19"/>
  </w:num>
  <w:num w:numId="14">
    <w:abstractNumId w:val="5"/>
  </w:num>
  <w:num w:numId="15">
    <w:abstractNumId w:val="41"/>
  </w:num>
  <w:num w:numId="16">
    <w:abstractNumId w:val="40"/>
  </w:num>
  <w:num w:numId="17">
    <w:abstractNumId w:val="17"/>
  </w:num>
  <w:num w:numId="18">
    <w:abstractNumId w:val="3"/>
  </w:num>
  <w:num w:numId="19">
    <w:abstractNumId w:val="26"/>
  </w:num>
  <w:num w:numId="20">
    <w:abstractNumId w:val="6"/>
  </w:num>
  <w:num w:numId="21">
    <w:abstractNumId w:val="36"/>
  </w:num>
  <w:num w:numId="22">
    <w:abstractNumId w:val="42"/>
  </w:num>
  <w:num w:numId="23">
    <w:abstractNumId w:val="8"/>
  </w:num>
  <w:num w:numId="24">
    <w:abstractNumId w:val="16"/>
  </w:num>
  <w:num w:numId="25">
    <w:abstractNumId w:val="24"/>
  </w:num>
  <w:num w:numId="26">
    <w:abstractNumId w:val="34"/>
  </w:num>
  <w:num w:numId="27">
    <w:abstractNumId w:val="7"/>
  </w:num>
  <w:num w:numId="28">
    <w:abstractNumId w:val="39"/>
  </w:num>
  <w:num w:numId="29">
    <w:abstractNumId w:val="1"/>
  </w:num>
  <w:num w:numId="30">
    <w:abstractNumId w:val="0"/>
  </w:num>
  <w:num w:numId="31">
    <w:abstractNumId w:val="30"/>
  </w:num>
  <w:num w:numId="32">
    <w:abstractNumId w:val="11"/>
  </w:num>
  <w:num w:numId="33">
    <w:abstractNumId w:val="13"/>
  </w:num>
  <w:num w:numId="34">
    <w:abstractNumId w:val="33"/>
  </w:num>
  <w:num w:numId="35">
    <w:abstractNumId w:val="35"/>
  </w:num>
  <w:num w:numId="36">
    <w:abstractNumId w:val="25"/>
  </w:num>
  <w:num w:numId="37">
    <w:abstractNumId w:val="31"/>
  </w:num>
  <w:num w:numId="38">
    <w:abstractNumId w:val="12"/>
  </w:num>
  <w:num w:numId="39">
    <w:abstractNumId w:val="22"/>
  </w:num>
  <w:num w:numId="40">
    <w:abstractNumId w:val="18"/>
  </w:num>
  <w:num w:numId="41">
    <w:abstractNumId w:val="37"/>
  </w:num>
  <w:num w:numId="42">
    <w:abstractNumId w:val="32"/>
  </w:num>
  <w:num w:numId="43">
    <w:abstractNumId w:val="2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39CE"/>
    <w:rsid w:val="00004FB6"/>
    <w:rsid w:val="000315F8"/>
    <w:rsid w:val="0004399F"/>
    <w:rsid w:val="0004731E"/>
    <w:rsid w:val="000473C9"/>
    <w:rsid w:val="000501F0"/>
    <w:rsid w:val="00052324"/>
    <w:rsid w:val="000557F9"/>
    <w:rsid w:val="0006219B"/>
    <w:rsid w:val="00063367"/>
    <w:rsid w:val="000750E5"/>
    <w:rsid w:val="000837FA"/>
    <w:rsid w:val="00095BA6"/>
    <w:rsid w:val="000A25FC"/>
    <w:rsid w:val="000B0419"/>
    <w:rsid w:val="000B2034"/>
    <w:rsid w:val="000B25ED"/>
    <w:rsid w:val="000B5413"/>
    <w:rsid w:val="000B6926"/>
    <w:rsid w:val="000B73F1"/>
    <w:rsid w:val="000C37C2"/>
    <w:rsid w:val="000C4CF8"/>
    <w:rsid w:val="000C7ADC"/>
    <w:rsid w:val="000D0B47"/>
    <w:rsid w:val="000D480D"/>
    <w:rsid w:val="000D7B12"/>
    <w:rsid w:val="000D7ED1"/>
    <w:rsid w:val="000E4243"/>
    <w:rsid w:val="000F2B0B"/>
    <w:rsid w:val="000F732D"/>
    <w:rsid w:val="001137CF"/>
    <w:rsid w:val="00117186"/>
    <w:rsid w:val="00121D72"/>
    <w:rsid w:val="00122587"/>
    <w:rsid w:val="00125340"/>
    <w:rsid w:val="00125BA7"/>
    <w:rsid w:val="00131CA9"/>
    <w:rsid w:val="00137F54"/>
    <w:rsid w:val="00156D4E"/>
    <w:rsid w:val="001849D6"/>
    <w:rsid w:val="001A504D"/>
    <w:rsid w:val="001B0991"/>
    <w:rsid w:val="001B794A"/>
    <w:rsid w:val="001C686D"/>
    <w:rsid w:val="001E0A3A"/>
    <w:rsid w:val="001E1B8C"/>
    <w:rsid w:val="001E7B91"/>
    <w:rsid w:val="00211E38"/>
    <w:rsid w:val="00215C81"/>
    <w:rsid w:val="00232CF5"/>
    <w:rsid w:val="002332CB"/>
    <w:rsid w:val="0023751E"/>
    <w:rsid w:val="00240F98"/>
    <w:rsid w:val="002527D8"/>
    <w:rsid w:val="00254A66"/>
    <w:rsid w:val="00257811"/>
    <w:rsid w:val="00261FDB"/>
    <w:rsid w:val="00262114"/>
    <w:rsid w:val="002622B6"/>
    <w:rsid w:val="00267F85"/>
    <w:rsid w:val="002856C3"/>
    <w:rsid w:val="002954A6"/>
    <w:rsid w:val="002962F2"/>
    <w:rsid w:val="002B3394"/>
    <w:rsid w:val="002B358B"/>
    <w:rsid w:val="002C4C1B"/>
    <w:rsid w:val="002D0A33"/>
    <w:rsid w:val="002D0B47"/>
    <w:rsid w:val="002D22A0"/>
    <w:rsid w:val="002E686F"/>
    <w:rsid w:val="002F6FB5"/>
    <w:rsid w:val="002F744C"/>
    <w:rsid w:val="00300663"/>
    <w:rsid w:val="00301228"/>
    <w:rsid w:val="00320C3A"/>
    <w:rsid w:val="003210F9"/>
    <w:rsid w:val="00337056"/>
    <w:rsid w:val="00341812"/>
    <w:rsid w:val="00342519"/>
    <w:rsid w:val="00346FF0"/>
    <w:rsid w:val="00351952"/>
    <w:rsid w:val="00353A4E"/>
    <w:rsid w:val="00366499"/>
    <w:rsid w:val="00374561"/>
    <w:rsid w:val="00380587"/>
    <w:rsid w:val="003822C1"/>
    <w:rsid w:val="00390402"/>
    <w:rsid w:val="003915E5"/>
    <w:rsid w:val="00394A85"/>
    <w:rsid w:val="003957BD"/>
    <w:rsid w:val="003961A3"/>
    <w:rsid w:val="0039731D"/>
    <w:rsid w:val="003B5C5D"/>
    <w:rsid w:val="003B6371"/>
    <w:rsid w:val="003C55BB"/>
    <w:rsid w:val="003C79F6"/>
    <w:rsid w:val="003C7CD7"/>
    <w:rsid w:val="003D2143"/>
    <w:rsid w:val="003F0D11"/>
    <w:rsid w:val="003F5E31"/>
    <w:rsid w:val="003F7BE2"/>
    <w:rsid w:val="004029AD"/>
    <w:rsid w:val="00402EED"/>
    <w:rsid w:val="004107D2"/>
    <w:rsid w:val="00417E04"/>
    <w:rsid w:val="00423264"/>
    <w:rsid w:val="00435936"/>
    <w:rsid w:val="00436298"/>
    <w:rsid w:val="004563BC"/>
    <w:rsid w:val="00456ABA"/>
    <w:rsid w:val="00463B84"/>
    <w:rsid w:val="004642B2"/>
    <w:rsid w:val="004642BC"/>
    <w:rsid w:val="004667CF"/>
    <w:rsid w:val="004667DB"/>
    <w:rsid w:val="00481041"/>
    <w:rsid w:val="0049188F"/>
    <w:rsid w:val="00492683"/>
    <w:rsid w:val="00496B51"/>
    <w:rsid w:val="00496D7D"/>
    <w:rsid w:val="004B1815"/>
    <w:rsid w:val="004B2954"/>
    <w:rsid w:val="004B3C35"/>
    <w:rsid w:val="004B5221"/>
    <w:rsid w:val="004B6C51"/>
    <w:rsid w:val="004C5467"/>
    <w:rsid w:val="004D053F"/>
    <w:rsid w:val="004D3FC1"/>
    <w:rsid w:val="004E5349"/>
    <w:rsid w:val="004E5B85"/>
    <w:rsid w:val="004F36D5"/>
    <w:rsid w:val="004F6468"/>
    <w:rsid w:val="00501685"/>
    <w:rsid w:val="00503380"/>
    <w:rsid w:val="0050431E"/>
    <w:rsid w:val="00507B02"/>
    <w:rsid w:val="00524105"/>
    <w:rsid w:val="00530007"/>
    <w:rsid w:val="00535BC0"/>
    <w:rsid w:val="00540101"/>
    <w:rsid w:val="00540319"/>
    <w:rsid w:val="005407DA"/>
    <w:rsid w:val="00541DF5"/>
    <w:rsid w:val="00541F7B"/>
    <w:rsid w:val="00542F33"/>
    <w:rsid w:val="0054647F"/>
    <w:rsid w:val="005534DB"/>
    <w:rsid w:val="005544EC"/>
    <w:rsid w:val="00557E19"/>
    <w:rsid w:val="00557E9F"/>
    <w:rsid w:val="0056652E"/>
    <w:rsid w:val="005710AB"/>
    <w:rsid w:val="005832BE"/>
    <w:rsid w:val="00584440"/>
    <w:rsid w:val="0058583E"/>
    <w:rsid w:val="00597346"/>
    <w:rsid w:val="005A04D4"/>
    <w:rsid w:val="005A25B5"/>
    <w:rsid w:val="005A3451"/>
    <w:rsid w:val="005A68D6"/>
    <w:rsid w:val="005B62FC"/>
    <w:rsid w:val="005D06F3"/>
    <w:rsid w:val="005D311F"/>
    <w:rsid w:val="005E2CF9"/>
    <w:rsid w:val="005E2D17"/>
    <w:rsid w:val="005E54F3"/>
    <w:rsid w:val="005F64D6"/>
    <w:rsid w:val="00601130"/>
    <w:rsid w:val="00605A5A"/>
    <w:rsid w:val="00611495"/>
    <w:rsid w:val="00620176"/>
    <w:rsid w:val="00626887"/>
    <w:rsid w:val="00630044"/>
    <w:rsid w:val="00630BE0"/>
    <w:rsid w:val="00636313"/>
    <w:rsid w:val="00636F61"/>
    <w:rsid w:val="00655815"/>
    <w:rsid w:val="00683A3C"/>
    <w:rsid w:val="00684CA3"/>
    <w:rsid w:val="006B358C"/>
    <w:rsid w:val="006C7227"/>
    <w:rsid w:val="006C7C85"/>
    <w:rsid w:val="006D1638"/>
    <w:rsid w:val="006D447D"/>
    <w:rsid w:val="006D5E63"/>
    <w:rsid w:val="006E6C0F"/>
    <w:rsid w:val="006F0B6A"/>
    <w:rsid w:val="006F2883"/>
    <w:rsid w:val="006F4C1C"/>
    <w:rsid w:val="00700CA9"/>
    <w:rsid w:val="0072606B"/>
    <w:rsid w:val="007335B7"/>
    <w:rsid w:val="00737D6D"/>
    <w:rsid w:val="00742CAC"/>
    <w:rsid w:val="00743BF3"/>
    <w:rsid w:val="007441FB"/>
    <w:rsid w:val="00746605"/>
    <w:rsid w:val="0075482A"/>
    <w:rsid w:val="00754E2B"/>
    <w:rsid w:val="00765EFB"/>
    <w:rsid w:val="00766387"/>
    <w:rsid w:val="00767E1D"/>
    <w:rsid w:val="00771820"/>
    <w:rsid w:val="00797116"/>
    <w:rsid w:val="007A216C"/>
    <w:rsid w:val="007A2742"/>
    <w:rsid w:val="007A37BF"/>
    <w:rsid w:val="007A4F61"/>
    <w:rsid w:val="007A6861"/>
    <w:rsid w:val="007B141B"/>
    <w:rsid w:val="007B228E"/>
    <w:rsid w:val="007C2B91"/>
    <w:rsid w:val="007C4F4A"/>
    <w:rsid w:val="007C749E"/>
    <w:rsid w:val="007D688F"/>
    <w:rsid w:val="007E4108"/>
    <w:rsid w:val="007F011B"/>
    <w:rsid w:val="007F271A"/>
    <w:rsid w:val="007F3C16"/>
    <w:rsid w:val="00820616"/>
    <w:rsid w:val="0082500D"/>
    <w:rsid w:val="00827203"/>
    <w:rsid w:val="0084389C"/>
    <w:rsid w:val="00845265"/>
    <w:rsid w:val="0084766E"/>
    <w:rsid w:val="0085024F"/>
    <w:rsid w:val="0085204B"/>
    <w:rsid w:val="00863790"/>
    <w:rsid w:val="00864593"/>
    <w:rsid w:val="008710C4"/>
    <w:rsid w:val="00875AD7"/>
    <w:rsid w:val="0088412D"/>
    <w:rsid w:val="008B7FE5"/>
    <w:rsid w:val="008C10E9"/>
    <w:rsid w:val="008D58CE"/>
    <w:rsid w:val="008E364E"/>
    <w:rsid w:val="008E64E9"/>
    <w:rsid w:val="008F0F73"/>
    <w:rsid w:val="008F111F"/>
    <w:rsid w:val="008F69EC"/>
    <w:rsid w:val="009021E8"/>
    <w:rsid w:val="0090710C"/>
    <w:rsid w:val="009079EE"/>
    <w:rsid w:val="00914D6D"/>
    <w:rsid w:val="00915380"/>
    <w:rsid w:val="00916058"/>
    <w:rsid w:val="00917D70"/>
    <w:rsid w:val="009242F1"/>
    <w:rsid w:val="00952ED1"/>
    <w:rsid w:val="00972129"/>
    <w:rsid w:val="00992C5E"/>
    <w:rsid w:val="009A7043"/>
    <w:rsid w:val="009B34CA"/>
    <w:rsid w:val="009B4FD0"/>
    <w:rsid w:val="009E7A9D"/>
    <w:rsid w:val="009F1341"/>
    <w:rsid w:val="009F480D"/>
    <w:rsid w:val="00A00036"/>
    <w:rsid w:val="00A13FBB"/>
    <w:rsid w:val="00A24C51"/>
    <w:rsid w:val="00A2509A"/>
    <w:rsid w:val="00A31331"/>
    <w:rsid w:val="00A32773"/>
    <w:rsid w:val="00A33F73"/>
    <w:rsid w:val="00A37195"/>
    <w:rsid w:val="00A37D2D"/>
    <w:rsid w:val="00A42D80"/>
    <w:rsid w:val="00A439AF"/>
    <w:rsid w:val="00A57107"/>
    <w:rsid w:val="00A60ECF"/>
    <w:rsid w:val="00A6273A"/>
    <w:rsid w:val="00A6366C"/>
    <w:rsid w:val="00A77153"/>
    <w:rsid w:val="00A81B94"/>
    <w:rsid w:val="00A8709B"/>
    <w:rsid w:val="00A93690"/>
    <w:rsid w:val="00AB5B2A"/>
    <w:rsid w:val="00AE66C2"/>
    <w:rsid w:val="00AE77EC"/>
    <w:rsid w:val="00AE78F2"/>
    <w:rsid w:val="00B01C9A"/>
    <w:rsid w:val="00B133A3"/>
    <w:rsid w:val="00B13714"/>
    <w:rsid w:val="00B165C4"/>
    <w:rsid w:val="00B17B33"/>
    <w:rsid w:val="00B270B5"/>
    <w:rsid w:val="00B31AA4"/>
    <w:rsid w:val="00B3409B"/>
    <w:rsid w:val="00B369C7"/>
    <w:rsid w:val="00B36BB9"/>
    <w:rsid w:val="00B44A21"/>
    <w:rsid w:val="00B44E17"/>
    <w:rsid w:val="00B55BC5"/>
    <w:rsid w:val="00B60E7C"/>
    <w:rsid w:val="00B62E51"/>
    <w:rsid w:val="00B63631"/>
    <w:rsid w:val="00B6502E"/>
    <w:rsid w:val="00B668B6"/>
    <w:rsid w:val="00B7195B"/>
    <w:rsid w:val="00B72939"/>
    <w:rsid w:val="00B80272"/>
    <w:rsid w:val="00B9382E"/>
    <w:rsid w:val="00BA3C3E"/>
    <w:rsid w:val="00BB359C"/>
    <w:rsid w:val="00BB6233"/>
    <w:rsid w:val="00BC54E1"/>
    <w:rsid w:val="00BC7733"/>
    <w:rsid w:val="00BD7664"/>
    <w:rsid w:val="00BE3670"/>
    <w:rsid w:val="00BE5BCA"/>
    <w:rsid w:val="00BF0F11"/>
    <w:rsid w:val="00C00F3C"/>
    <w:rsid w:val="00C04C4C"/>
    <w:rsid w:val="00C068B2"/>
    <w:rsid w:val="00C102E1"/>
    <w:rsid w:val="00C14FAE"/>
    <w:rsid w:val="00C26498"/>
    <w:rsid w:val="00C32D5C"/>
    <w:rsid w:val="00C34113"/>
    <w:rsid w:val="00C35120"/>
    <w:rsid w:val="00C416E8"/>
    <w:rsid w:val="00C5587D"/>
    <w:rsid w:val="00C70B05"/>
    <w:rsid w:val="00C73995"/>
    <w:rsid w:val="00C77968"/>
    <w:rsid w:val="00C8030B"/>
    <w:rsid w:val="00C94278"/>
    <w:rsid w:val="00C9573F"/>
    <w:rsid w:val="00CA090C"/>
    <w:rsid w:val="00CA1AF5"/>
    <w:rsid w:val="00CB4F08"/>
    <w:rsid w:val="00CC5859"/>
    <w:rsid w:val="00CD2230"/>
    <w:rsid w:val="00CD68B1"/>
    <w:rsid w:val="00CE1584"/>
    <w:rsid w:val="00CF02DE"/>
    <w:rsid w:val="00CF1B9B"/>
    <w:rsid w:val="00CF2287"/>
    <w:rsid w:val="00D00395"/>
    <w:rsid w:val="00D11A2D"/>
    <w:rsid w:val="00D2098B"/>
    <w:rsid w:val="00D309A5"/>
    <w:rsid w:val="00D340AE"/>
    <w:rsid w:val="00D35464"/>
    <w:rsid w:val="00D370F4"/>
    <w:rsid w:val="00D42BFD"/>
    <w:rsid w:val="00D46E95"/>
    <w:rsid w:val="00D504EA"/>
    <w:rsid w:val="00D51EA2"/>
    <w:rsid w:val="00D520A2"/>
    <w:rsid w:val="00D716D1"/>
    <w:rsid w:val="00D71E76"/>
    <w:rsid w:val="00D80C70"/>
    <w:rsid w:val="00D8130C"/>
    <w:rsid w:val="00D82EF5"/>
    <w:rsid w:val="00D835F1"/>
    <w:rsid w:val="00D8454C"/>
    <w:rsid w:val="00D9429A"/>
    <w:rsid w:val="00DB28CA"/>
    <w:rsid w:val="00DC3F30"/>
    <w:rsid w:val="00DE33BF"/>
    <w:rsid w:val="00DE392D"/>
    <w:rsid w:val="00DF76AB"/>
    <w:rsid w:val="00E0383F"/>
    <w:rsid w:val="00E04EE8"/>
    <w:rsid w:val="00E106F9"/>
    <w:rsid w:val="00E20F63"/>
    <w:rsid w:val="00E21B59"/>
    <w:rsid w:val="00E34A8F"/>
    <w:rsid w:val="00E354EA"/>
    <w:rsid w:val="00E35628"/>
    <w:rsid w:val="00E41C46"/>
    <w:rsid w:val="00E44C7F"/>
    <w:rsid w:val="00E5066A"/>
    <w:rsid w:val="00E716EE"/>
    <w:rsid w:val="00E77AC7"/>
    <w:rsid w:val="00E837C0"/>
    <w:rsid w:val="00E865E4"/>
    <w:rsid w:val="00E96E48"/>
    <w:rsid w:val="00EB090F"/>
    <w:rsid w:val="00EB7216"/>
    <w:rsid w:val="00EC42DA"/>
    <w:rsid w:val="00ED0F8C"/>
    <w:rsid w:val="00ED340F"/>
    <w:rsid w:val="00EE4D95"/>
    <w:rsid w:val="00EE50D0"/>
    <w:rsid w:val="00EF2A09"/>
    <w:rsid w:val="00EF2C1C"/>
    <w:rsid w:val="00F06E8B"/>
    <w:rsid w:val="00F148B0"/>
    <w:rsid w:val="00F149FD"/>
    <w:rsid w:val="00F25DF2"/>
    <w:rsid w:val="00F359FE"/>
    <w:rsid w:val="00F35C57"/>
    <w:rsid w:val="00F36497"/>
    <w:rsid w:val="00F367C9"/>
    <w:rsid w:val="00F51EC9"/>
    <w:rsid w:val="00F54E2A"/>
    <w:rsid w:val="00F55645"/>
    <w:rsid w:val="00F55DE6"/>
    <w:rsid w:val="00F61904"/>
    <w:rsid w:val="00F71231"/>
    <w:rsid w:val="00F84A60"/>
    <w:rsid w:val="00F85CBD"/>
    <w:rsid w:val="00F87EC9"/>
    <w:rsid w:val="00F93816"/>
    <w:rsid w:val="00F93C25"/>
    <w:rsid w:val="00F9458B"/>
    <w:rsid w:val="00F970BA"/>
    <w:rsid w:val="00FB153F"/>
    <w:rsid w:val="00FB223A"/>
    <w:rsid w:val="00FC6354"/>
    <w:rsid w:val="00FC73DC"/>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7AB0B5E"/>
  <w15:docId w15:val="{72AAC5F3-0997-45B4-86E4-0E0905B7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rmalWeb">
    <w:name w:val="Normal (Web)"/>
    <w:basedOn w:val="Normal"/>
    <w:uiPriority w:val="99"/>
    <w:unhideWhenUsed/>
    <w:rsid w:val="006F4C1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1471">
      <w:bodyDiv w:val="1"/>
      <w:marLeft w:val="0"/>
      <w:marRight w:val="0"/>
      <w:marTop w:val="0"/>
      <w:marBottom w:val="0"/>
      <w:divBdr>
        <w:top w:val="none" w:sz="0" w:space="0" w:color="auto"/>
        <w:left w:val="none" w:sz="0" w:space="0" w:color="auto"/>
        <w:bottom w:val="none" w:sz="0" w:space="0" w:color="auto"/>
        <w:right w:val="none" w:sz="0" w:space="0" w:color="auto"/>
      </w:divBdr>
    </w:div>
    <w:div w:id="464277185">
      <w:bodyDiv w:val="1"/>
      <w:marLeft w:val="0"/>
      <w:marRight w:val="0"/>
      <w:marTop w:val="0"/>
      <w:marBottom w:val="0"/>
      <w:divBdr>
        <w:top w:val="none" w:sz="0" w:space="0" w:color="auto"/>
        <w:left w:val="none" w:sz="0" w:space="0" w:color="auto"/>
        <w:bottom w:val="none" w:sz="0" w:space="0" w:color="auto"/>
        <w:right w:val="none" w:sz="0" w:space="0" w:color="auto"/>
      </w:divBdr>
    </w:div>
    <w:div w:id="517499841">
      <w:bodyDiv w:val="1"/>
      <w:marLeft w:val="0"/>
      <w:marRight w:val="0"/>
      <w:marTop w:val="0"/>
      <w:marBottom w:val="0"/>
      <w:divBdr>
        <w:top w:val="none" w:sz="0" w:space="0" w:color="auto"/>
        <w:left w:val="none" w:sz="0" w:space="0" w:color="auto"/>
        <w:bottom w:val="none" w:sz="0" w:space="0" w:color="auto"/>
        <w:right w:val="none" w:sz="0" w:space="0" w:color="auto"/>
      </w:divBdr>
    </w:div>
    <w:div w:id="536242208">
      <w:bodyDiv w:val="1"/>
      <w:marLeft w:val="0"/>
      <w:marRight w:val="0"/>
      <w:marTop w:val="0"/>
      <w:marBottom w:val="0"/>
      <w:divBdr>
        <w:top w:val="none" w:sz="0" w:space="0" w:color="auto"/>
        <w:left w:val="none" w:sz="0" w:space="0" w:color="auto"/>
        <w:bottom w:val="none" w:sz="0" w:space="0" w:color="auto"/>
        <w:right w:val="none" w:sz="0" w:space="0" w:color="auto"/>
      </w:divBdr>
    </w:div>
    <w:div w:id="593363996">
      <w:bodyDiv w:val="1"/>
      <w:marLeft w:val="0"/>
      <w:marRight w:val="0"/>
      <w:marTop w:val="0"/>
      <w:marBottom w:val="0"/>
      <w:divBdr>
        <w:top w:val="none" w:sz="0" w:space="0" w:color="auto"/>
        <w:left w:val="none" w:sz="0" w:space="0" w:color="auto"/>
        <w:bottom w:val="none" w:sz="0" w:space="0" w:color="auto"/>
        <w:right w:val="none" w:sz="0" w:space="0" w:color="auto"/>
      </w:divBdr>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 w:id="1491601474">
      <w:bodyDiv w:val="1"/>
      <w:marLeft w:val="0"/>
      <w:marRight w:val="0"/>
      <w:marTop w:val="0"/>
      <w:marBottom w:val="0"/>
      <w:divBdr>
        <w:top w:val="none" w:sz="0" w:space="0" w:color="auto"/>
        <w:left w:val="none" w:sz="0" w:space="0" w:color="auto"/>
        <w:bottom w:val="none" w:sz="0" w:space="0" w:color="auto"/>
        <w:right w:val="none" w:sz="0" w:space="0" w:color="auto"/>
      </w:divBdr>
    </w:div>
    <w:div w:id="1648703592">
      <w:bodyDiv w:val="1"/>
      <w:marLeft w:val="0"/>
      <w:marRight w:val="0"/>
      <w:marTop w:val="0"/>
      <w:marBottom w:val="0"/>
      <w:divBdr>
        <w:top w:val="none" w:sz="0" w:space="0" w:color="auto"/>
        <w:left w:val="none" w:sz="0" w:space="0" w:color="auto"/>
        <w:bottom w:val="none" w:sz="0" w:space="0" w:color="auto"/>
        <w:right w:val="none" w:sz="0" w:space="0" w:color="auto"/>
      </w:divBdr>
    </w:div>
    <w:div w:id="1675837147">
      <w:bodyDiv w:val="1"/>
      <w:marLeft w:val="0"/>
      <w:marRight w:val="0"/>
      <w:marTop w:val="0"/>
      <w:marBottom w:val="0"/>
      <w:divBdr>
        <w:top w:val="none" w:sz="0" w:space="0" w:color="auto"/>
        <w:left w:val="none" w:sz="0" w:space="0" w:color="auto"/>
        <w:bottom w:val="none" w:sz="0" w:space="0" w:color="auto"/>
        <w:right w:val="none" w:sz="0" w:space="0" w:color="auto"/>
      </w:divBdr>
    </w:div>
    <w:div w:id="18635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3.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4.xml><?xml version="1.0" encoding="utf-8"?>
<ds:datastoreItem xmlns:ds="http://schemas.openxmlformats.org/officeDocument/2006/customXml" ds:itemID="{E5E8C421-7B7A-44F8-B856-10A90FD4D0AA}">
  <ds:schemaRefs>
    <ds:schemaRef ds:uri="http://schemas.microsoft.com/office/2006/documentManagement/types"/>
    <ds:schemaRef ds:uri="62bda6d9-15dd-4797-9609-2d5e8913862c"/>
    <ds:schemaRef ds:uri="http://purl.org/dc/elements/1.1/"/>
    <ds:schemaRef ds:uri="http://schemas.microsoft.com/sharepoint/v3"/>
    <ds:schemaRef ds:uri="http://schemas.microsoft.com/office/infopath/2007/PartnerControls"/>
    <ds:schemaRef ds:uri="http://schemas.openxmlformats.org/package/2006/metadata/core-properties"/>
    <ds:schemaRef ds:uri="b8cb3cbd-ce5c-4a72-9da4-9013f91c5903"/>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6.xml><?xml version="1.0" encoding="utf-8"?>
<ds:datastoreItem xmlns:ds="http://schemas.openxmlformats.org/officeDocument/2006/customXml" ds:itemID="{4A229FCE-7ECD-45F6-8B58-8AE29DCF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12008, head</cp:lastModifiedBy>
  <cp:revision>17</cp:revision>
  <cp:lastPrinted>2019-08-01T12:52:00Z</cp:lastPrinted>
  <dcterms:created xsi:type="dcterms:W3CDTF">2020-09-14T15:27:00Z</dcterms:created>
  <dcterms:modified xsi:type="dcterms:W3CDTF">2020-09-17T15:21:00Z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